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ascii="微软雅黑" w:hAnsi="微软雅黑" w:eastAsia="微软雅黑" w:cs="微软雅黑"/>
          <w:b/>
          <w:sz w:val="36"/>
          <w:szCs w:val="36"/>
          <w:highlight w:val="none"/>
        </w:rPr>
      </w:pPr>
      <w:r>
        <w:rPr>
          <w:rFonts w:hint="eastAsia" w:ascii="微软雅黑" w:hAnsi="微软雅黑" w:eastAsia="微软雅黑" w:cs="微软雅黑"/>
          <w:b/>
          <w:sz w:val="36"/>
          <w:szCs w:val="36"/>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微软雅黑" w:hAnsi="微软雅黑" w:eastAsia="微软雅黑" w:cs="微软雅黑"/>
          <w:b/>
          <w:sz w:val="36"/>
          <w:szCs w:val="36"/>
          <w:highlight w:val="none"/>
        </w:rPr>
        <w:instrText xml:space="preserve">ADDIN CNKISM.UserStyle</w:instrText>
      </w:r>
      <w:r>
        <w:rPr>
          <w:rFonts w:hint="eastAsia" w:ascii="微软雅黑" w:hAnsi="微软雅黑" w:eastAsia="微软雅黑" w:cs="微软雅黑"/>
          <w:b/>
          <w:sz w:val="36"/>
          <w:szCs w:val="36"/>
          <w:highlight w:val="none"/>
        </w:rPr>
        <w:fldChar w:fldCharType="end"/>
      </w:r>
      <w:r>
        <w:rPr>
          <w:rFonts w:hint="eastAsia" w:ascii="微软雅黑" w:hAnsi="微软雅黑" w:eastAsia="微软雅黑" w:cs="微软雅黑"/>
          <w:b/>
          <w:sz w:val="36"/>
          <w:szCs w:val="36"/>
          <w:highlight w:val="none"/>
        </w:rPr>
        <w:t>杭州师范大学</w:t>
      </w:r>
      <w:r>
        <w:rPr>
          <w:rFonts w:hint="eastAsia" w:ascii="微软雅黑" w:hAnsi="微软雅黑" w:eastAsia="微软雅黑" w:cs="微软雅黑"/>
          <w:b/>
          <w:sz w:val="36"/>
          <w:szCs w:val="36"/>
          <w:highlight w:val="none"/>
          <w:lang w:val="en-US" w:eastAsia="zh-CN"/>
        </w:rPr>
        <w:t>药学院</w:t>
      </w:r>
      <w:r>
        <w:rPr>
          <w:rFonts w:hint="eastAsia" w:ascii="微软雅黑" w:hAnsi="微软雅黑" w:eastAsia="微软雅黑" w:cs="微软雅黑"/>
          <w:b/>
          <w:sz w:val="36"/>
          <w:szCs w:val="36"/>
          <w:highlight w:val="none"/>
        </w:rPr>
        <w:t>研究生奖学金评审办法细则（20</w:t>
      </w:r>
      <w:r>
        <w:rPr>
          <w:rFonts w:hint="eastAsia" w:ascii="微软雅黑" w:hAnsi="微软雅黑" w:eastAsia="微软雅黑" w:cs="微软雅黑"/>
          <w:b/>
          <w:sz w:val="36"/>
          <w:szCs w:val="36"/>
          <w:highlight w:val="none"/>
          <w:lang w:val="en-US" w:eastAsia="zh-CN"/>
        </w:rPr>
        <w:t>21</w:t>
      </w:r>
      <w:r>
        <w:rPr>
          <w:rFonts w:hint="eastAsia" w:ascii="微软雅黑" w:hAnsi="微软雅黑" w:eastAsia="微软雅黑" w:cs="微软雅黑"/>
          <w:b/>
          <w:sz w:val="36"/>
          <w:szCs w:val="36"/>
          <w:highlight w:val="none"/>
        </w:rPr>
        <w:t>版本）</w:t>
      </w:r>
    </w:p>
    <w:p>
      <w:pPr>
        <w:pStyle w:val="7"/>
        <w:ind w:firstLine="560" w:firstLineChars="200"/>
        <w:rPr>
          <w:rFonts w:ascii="仿宋" w:hAnsi="仿宋" w:cs="仿宋"/>
          <w:sz w:val="28"/>
          <w:szCs w:val="32"/>
        </w:rPr>
      </w:pPr>
      <w:r>
        <w:rPr>
          <w:rFonts w:ascii="仿宋" w:hAnsi="仿宋" w:cs="仿宋"/>
          <w:sz w:val="28"/>
          <w:szCs w:val="32"/>
        </w:rPr>
        <w:t>为激励</w:t>
      </w:r>
      <w:r>
        <w:rPr>
          <w:rFonts w:hint="eastAsia" w:ascii="仿宋" w:hAnsi="仿宋" w:cs="仿宋"/>
          <w:sz w:val="28"/>
          <w:szCs w:val="32"/>
        </w:rPr>
        <w:t>杭州师范大学</w:t>
      </w:r>
      <w:r>
        <w:rPr>
          <w:rFonts w:hint="eastAsia" w:ascii="仿宋" w:hAnsi="仿宋" w:cs="仿宋"/>
          <w:sz w:val="28"/>
          <w:szCs w:val="32"/>
          <w:lang w:val="en-US" w:eastAsia="zh-CN"/>
        </w:rPr>
        <w:t>药学院</w:t>
      </w:r>
      <w:r>
        <w:rPr>
          <w:rFonts w:ascii="仿宋" w:hAnsi="仿宋" w:cs="仿宋"/>
          <w:sz w:val="28"/>
          <w:szCs w:val="32"/>
        </w:rPr>
        <w:t>研究生勤奋学习、潜心科研、勇于创新、积极进取，在全面实行研究生教育收费制度的情况下更好地支持研究生顺利完成学业，根据《财政部、国家发展改革委、教育部关于完善研究生教育投入机制的意见》（财教〔2013〕19号）、《财政部、教育部关于印发研究生学业奖学金管理暂行办法的通知》（财教〔2013〕219号）</w:t>
      </w:r>
      <w:r>
        <w:rPr>
          <w:rFonts w:hint="eastAsia" w:ascii="仿宋" w:hAnsi="仿宋" w:cs="仿宋"/>
          <w:sz w:val="28"/>
          <w:szCs w:val="32"/>
        </w:rPr>
        <w:t>、</w:t>
      </w:r>
      <w:r>
        <w:rPr>
          <w:rFonts w:ascii="仿宋" w:hAnsi="仿宋" w:cs="仿宋"/>
          <w:sz w:val="28"/>
          <w:szCs w:val="32"/>
        </w:rPr>
        <w:t>《浙江省财政厅、浙江省教育厅关于做好研究生奖助工作的通知》（浙财教〔2014〕3号）精神</w:t>
      </w:r>
      <w:r>
        <w:rPr>
          <w:rFonts w:hint="eastAsia" w:ascii="仿宋" w:hAnsi="仿宋" w:cs="仿宋"/>
          <w:sz w:val="28"/>
          <w:szCs w:val="32"/>
        </w:rPr>
        <w:t>及</w:t>
      </w:r>
      <w:r>
        <w:rPr>
          <w:rFonts w:ascii="仿宋" w:hAnsi="仿宋" w:cs="仿宋"/>
          <w:sz w:val="28"/>
          <w:szCs w:val="32"/>
        </w:rPr>
        <w:t>杭州师范大学研究生奖学金评审办法</w:t>
      </w:r>
      <w:r>
        <w:rPr>
          <w:rFonts w:hint="eastAsia" w:ascii="仿宋" w:hAnsi="仿宋" w:cs="仿宋"/>
          <w:sz w:val="28"/>
          <w:szCs w:val="32"/>
        </w:rPr>
        <w:t>研〔2017〕18号</w:t>
      </w:r>
      <w:r>
        <w:rPr>
          <w:rFonts w:ascii="仿宋" w:hAnsi="仿宋" w:cs="仿宋"/>
          <w:sz w:val="28"/>
          <w:szCs w:val="32"/>
        </w:rPr>
        <w:t>，特制订本</w:t>
      </w:r>
      <w:r>
        <w:rPr>
          <w:rFonts w:hint="eastAsia" w:ascii="仿宋" w:hAnsi="仿宋" w:cs="仿宋"/>
          <w:sz w:val="28"/>
          <w:szCs w:val="32"/>
        </w:rPr>
        <w:t>评审办法细则</w:t>
      </w:r>
      <w:r>
        <w:rPr>
          <w:rFonts w:ascii="仿宋" w:hAnsi="仿宋" w:cs="仿宋"/>
          <w:sz w:val="28"/>
          <w:szCs w:val="32"/>
        </w:rPr>
        <w:t>。</w:t>
      </w:r>
    </w:p>
    <w:p>
      <w:pPr>
        <w:pStyle w:val="7"/>
        <w:ind w:firstLine="560" w:firstLineChars="200"/>
        <w:rPr>
          <w:rFonts w:ascii="黑体" w:hAnsi="黑体" w:cs="黑体"/>
          <w:sz w:val="28"/>
          <w:szCs w:val="32"/>
        </w:rPr>
      </w:pPr>
      <w:r>
        <w:rPr>
          <w:rFonts w:ascii="黑体" w:hAnsi="黑体" w:cs="黑体"/>
          <w:sz w:val="28"/>
          <w:szCs w:val="32"/>
        </w:rPr>
        <w:t>一、评奖对象</w:t>
      </w:r>
    </w:p>
    <w:p>
      <w:pPr>
        <w:pStyle w:val="7"/>
        <w:ind w:firstLine="560" w:firstLineChars="200"/>
        <w:rPr>
          <w:rFonts w:ascii="仿宋" w:hAnsi="仿宋" w:cs="仿宋"/>
          <w:sz w:val="28"/>
          <w:szCs w:val="32"/>
        </w:rPr>
      </w:pPr>
      <w:r>
        <w:rPr>
          <w:rFonts w:ascii="仿宋" w:hAnsi="仿宋" w:cs="仿宋"/>
          <w:sz w:val="28"/>
          <w:szCs w:val="32"/>
        </w:rPr>
        <w:t>学校纳入全国研究生招生计划的具有中华人民共和国国籍的全日制（全脱产）在读研究生。</w:t>
      </w:r>
    </w:p>
    <w:p>
      <w:pPr>
        <w:pStyle w:val="7"/>
        <w:ind w:firstLine="560" w:firstLineChars="200"/>
        <w:rPr>
          <w:rFonts w:ascii="黑体" w:hAnsi="黑体" w:cs="黑体"/>
          <w:sz w:val="28"/>
          <w:szCs w:val="32"/>
        </w:rPr>
      </w:pPr>
      <w:r>
        <w:rPr>
          <w:rFonts w:ascii="黑体" w:hAnsi="黑体" w:cs="黑体"/>
          <w:sz w:val="28"/>
          <w:szCs w:val="32"/>
        </w:rPr>
        <w:t>二、奖学金评审基本条件（不包括单项奖）</w:t>
      </w:r>
    </w:p>
    <w:p>
      <w:pPr>
        <w:pStyle w:val="7"/>
        <w:ind w:firstLine="560" w:firstLineChars="200"/>
        <w:rPr>
          <w:rFonts w:ascii="黑体" w:hAnsi="黑体" w:cs="黑体"/>
          <w:sz w:val="28"/>
          <w:szCs w:val="32"/>
        </w:rPr>
      </w:pPr>
      <w:r>
        <w:rPr>
          <w:rFonts w:ascii="黑体" w:hAnsi="黑体" w:cs="黑体"/>
          <w:sz w:val="28"/>
          <w:szCs w:val="32"/>
        </w:rPr>
        <w:t>（一）热爱社会主义祖国，拥护中国共产党的领导；</w:t>
      </w:r>
    </w:p>
    <w:p>
      <w:pPr>
        <w:pStyle w:val="7"/>
        <w:ind w:firstLine="560" w:firstLineChars="200"/>
        <w:rPr>
          <w:rFonts w:ascii="黑体" w:hAnsi="黑体" w:cs="黑体"/>
          <w:sz w:val="28"/>
          <w:szCs w:val="32"/>
        </w:rPr>
      </w:pPr>
      <w:r>
        <w:rPr>
          <w:rFonts w:ascii="黑体" w:hAnsi="黑体" w:cs="黑体"/>
          <w:sz w:val="28"/>
          <w:szCs w:val="32"/>
        </w:rPr>
        <w:t>（二）遵守宪法和法律，遵守高等学校规章制度；</w:t>
      </w:r>
    </w:p>
    <w:p>
      <w:pPr>
        <w:pStyle w:val="7"/>
        <w:ind w:firstLine="560" w:firstLineChars="200"/>
        <w:rPr>
          <w:rFonts w:ascii="黑体" w:hAnsi="黑体" w:cs="黑体"/>
          <w:sz w:val="28"/>
          <w:szCs w:val="32"/>
        </w:rPr>
      </w:pPr>
      <w:r>
        <w:rPr>
          <w:rFonts w:ascii="黑体" w:hAnsi="黑体" w:cs="黑体"/>
          <w:sz w:val="28"/>
          <w:szCs w:val="32"/>
        </w:rPr>
        <w:t>（三）诚实守信，品学兼优；</w:t>
      </w:r>
    </w:p>
    <w:p>
      <w:pPr>
        <w:pStyle w:val="7"/>
        <w:ind w:firstLine="560" w:firstLineChars="200"/>
        <w:rPr>
          <w:rFonts w:ascii="黑体" w:hAnsi="黑体" w:cs="黑体"/>
          <w:sz w:val="28"/>
          <w:szCs w:val="32"/>
        </w:rPr>
      </w:pPr>
      <w:r>
        <w:rPr>
          <w:rFonts w:ascii="黑体" w:hAnsi="黑体" w:cs="黑体"/>
          <w:sz w:val="28"/>
          <w:szCs w:val="32"/>
        </w:rPr>
        <w:t>（四）积极参与科学研究和社会实践；</w:t>
      </w:r>
    </w:p>
    <w:p>
      <w:pPr>
        <w:pStyle w:val="7"/>
        <w:ind w:firstLine="560" w:firstLineChars="200"/>
        <w:rPr>
          <w:rFonts w:ascii="黑体" w:hAnsi="黑体" w:cs="黑体"/>
          <w:sz w:val="28"/>
          <w:szCs w:val="32"/>
        </w:rPr>
      </w:pPr>
      <w:r>
        <w:rPr>
          <w:rFonts w:ascii="黑体" w:hAnsi="黑体" w:cs="黑体"/>
          <w:sz w:val="28"/>
          <w:szCs w:val="32"/>
        </w:rPr>
        <w:t>（五）积极参加体育锻炼，身体健康，具有良好的心理素质。</w:t>
      </w:r>
    </w:p>
    <w:p>
      <w:pPr>
        <w:pStyle w:val="7"/>
        <w:ind w:firstLine="560" w:firstLineChars="200"/>
        <w:rPr>
          <w:rFonts w:ascii="黑体" w:hAnsi="黑体" w:cs="黑体"/>
          <w:sz w:val="28"/>
          <w:szCs w:val="32"/>
        </w:rPr>
      </w:pPr>
      <w:r>
        <w:rPr>
          <w:rFonts w:ascii="黑体" w:hAnsi="黑体" w:cs="黑体"/>
          <w:sz w:val="28"/>
          <w:szCs w:val="32"/>
        </w:rPr>
        <w:t>三、奖项设置</w:t>
      </w:r>
    </w:p>
    <w:p>
      <w:pPr>
        <w:pStyle w:val="7"/>
        <w:ind w:firstLine="560" w:firstLineChars="200"/>
        <w:rPr>
          <w:rFonts w:ascii="黑体" w:hAnsi="黑体" w:cs="黑体"/>
          <w:sz w:val="28"/>
          <w:szCs w:val="32"/>
        </w:rPr>
      </w:pPr>
      <w:r>
        <w:rPr>
          <w:rFonts w:ascii="黑体" w:hAnsi="黑体" w:cs="黑体"/>
          <w:sz w:val="28"/>
          <w:szCs w:val="32"/>
        </w:rPr>
        <w:t>（一）经亨颐奖学金</w:t>
      </w:r>
    </w:p>
    <w:p>
      <w:pPr>
        <w:pStyle w:val="7"/>
        <w:ind w:firstLine="560" w:firstLineChars="200"/>
        <w:rPr>
          <w:rFonts w:ascii="黑体" w:hAnsi="黑体" w:cs="黑体"/>
          <w:sz w:val="28"/>
          <w:szCs w:val="32"/>
        </w:rPr>
      </w:pPr>
      <w:r>
        <w:rPr>
          <w:rFonts w:ascii="黑体" w:hAnsi="黑体" w:cs="黑体"/>
          <w:sz w:val="28"/>
          <w:szCs w:val="32"/>
        </w:rPr>
        <w:t>经亨颐奖学金是学校最高荣誉奖学金，用于奖励全校特别优秀的研究生。研究生的经亨颐奖学金每学年评选一次，每次评选不超过5人，每人奖励30000元。</w:t>
      </w:r>
    </w:p>
    <w:p>
      <w:pPr>
        <w:pStyle w:val="7"/>
        <w:ind w:firstLine="560" w:firstLineChars="200"/>
        <w:rPr>
          <w:rFonts w:ascii="黑体" w:hAnsi="黑体" w:cs="黑体"/>
          <w:sz w:val="28"/>
          <w:szCs w:val="32"/>
        </w:rPr>
      </w:pPr>
      <w:r>
        <w:rPr>
          <w:rFonts w:ascii="黑体" w:hAnsi="黑体" w:cs="黑体"/>
          <w:sz w:val="28"/>
          <w:szCs w:val="32"/>
        </w:rPr>
        <w:t>经亨颐奖学金研究生参评者，除具备奖学金评审基本条件外，还须具备以下条件之一：</w:t>
      </w:r>
    </w:p>
    <w:p>
      <w:pPr>
        <w:pStyle w:val="7"/>
        <w:ind w:firstLine="560" w:firstLineChars="200"/>
        <w:rPr>
          <w:rFonts w:ascii="黑体" w:hAnsi="黑体" w:cs="黑体"/>
          <w:sz w:val="28"/>
          <w:szCs w:val="32"/>
        </w:rPr>
      </w:pPr>
      <w:r>
        <w:rPr>
          <w:rFonts w:ascii="黑体" w:hAnsi="黑体" w:cs="黑体"/>
          <w:sz w:val="28"/>
          <w:szCs w:val="32"/>
        </w:rPr>
        <w:t>1.学习勤奋，善于思考，学习成绩特别优异；在学术上有较深入的研究，有较强的科学研究能力和创新精神，并取得显著的成绩，发表过较高水平的学术论文或取得过较高水平的科研成果；参评当年获得研究生学业奖学金一等奖。</w:t>
      </w:r>
    </w:p>
    <w:p>
      <w:pPr>
        <w:pStyle w:val="7"/>
        <w:ind w:firstLine="560" w:firstLineChars="200"/>
        <w:rPr>
          <w:rFonts w:ascii="黑体" w:hAnsi="黑体" w:cs="黑体"/>
          <w:sz w:val="28"/>
          <w:szCs w:val="32"/>
        </w:rPr>
      </w:pPr>
      <w:r>
        <w:rPr>
          <w:rFonts w:ascii="黑体" w:hAnsi="黑体" w:cs="黑体"/>
          <w:sz w:val="28"/>
          <w:szCs w:val="32"/>
        </w:rPr>
        <w:t>2.有较强的动手能力和分析问题、解决问题的能力，在教学活动、社会实践或学生工作中取得显著业绩。</w:t>
      </w:r>
    </w:p>
    <w:p>
      <w:pPr>
        <w:pStyle w:val="7"/>
        <w:ind w:firstLine="560" w:firstLineChars="200"/>
        <w:rPr>
          <w:rFonts w:ascii="黑体" w:hAnsi="黑体" w:cs="黑体"/>
          <w:sz w:val="28"/>
          <w:szCs w:val="32"/>
        </w:rPr>
      </w:pPr>
      <w:r>
        <w:rPr>
          <w:rFonts w:ascii="黑体" w:hAnsi="黑体" w:cs="黑体"/>
          <w:sz w:val="28"/>
          <w:szCs w:val="32"/>
        </w:rPr>
        <w:t>3.在“挑战杯”竞赛中获得全国一等奖（含）以上成绩，团队限排名第一者。</w:t>
      </w:r>
    </w:p>
    <w:p>
      <w:pPr>
        <w:pStyle w:val="7"/>
        <w:ind w:firstLine="560" w:firstLineChars="200"/>
        <w:rPr>
          <w:rFonts w:ascii="黑体" w:hAnsi="黑体" w:cs="黑体"/>
          <w:sz w:val="28"/>
          <w:szCs w:val="32"/>
        </w:rPr>
      </w:pPr>
      <w:r>
        <w:rPr>
          <w:rFonts w:ascii="黑体" w:hAnsi="黑体" w:cs="黑体"/>
          <w:sz w:val="28"/>
          <w:szCs w:val="32"/>
        </w:rPr>
        <w:t>（二）学业奖学金</w:t>
      </w:r>
    </w:p>
    <w:p>
      <w:pPr>
        <w:pStyle w:val="7"/>
        <w:ind w:firstLine="560" w:firstLineChars="200"/>
        <w:rPr>
          <w:rFonts w:ascii="黑体" w:hAnsi="黑体" w:cs="黑体"/>
          <w:sz w:val="28"/>
          <w:szCs w:val="32"/>
        </w:rPr>
      </w:pPr>
      <w:r>
        <w:rPr>
          <w:rFonts w:ascii="黑体" w:hAnsi="黑体" w:cs="黑体"/>
          <w:sz w:val="28"/>
          <w:szCs w:val="32"/>
        </w:rPr>
        <w:t>学业奖学金用于奖励在学习、科研、社会实践等方面表现优秀，德、智、体、美全面发展的研究生。研究生获得学业奖学金的总年限，不超过其基本学制规定的学习年限。2.5年学制的硕士研究生，最后一次发放时，奖励额度减半。学业奖学金分为一等奖、二等奖、三等奖，每学年评审一次。评审比例和奖励金额为：一等奖比例不超过研究生总人数的15%，博士研究生每人每学年18000元，硕士研究生每人每学年12000元；二等奖比例不超过研究生总人数的30%，博士研究生每人每学年16500元，硕士研究生每人每学年10000元；三等奖比例不超过研究生总人数的55%，博士研究生每人每学年15000元，硕士研究生每人每学年8000元。</w:t>
      </w:r>
    </w:p>
    <w:p>
      <w:pPr>
        <w:pStyle w:val="7"/>
        <w:ind w:firstLine="560" w:firstLineChars="200"/>
        <w:rPr>
          <w:rFonts w:ascii="黑体" w:hAnsi="黑体" w:cs="黑体"/>
          <w:sz w:val="28"/>
          <w:szCs w:val="32"/>
        </w:rPr>
      </w:pPr>
      <w:r>
        <w:rPr>
          <w:rFonts w:ascii="黑体" w:hAnsi="黑体" w:cs="黑体"/>
          <w:sz w:val="28"/>
          <w:szCs w:val="32"/>
        </w:rPr>
        <w:t>有以下情况之一者，不予申请学业奖学金：</w:t>
      </w:r>
    </w:p>
    <w:p>
      <w:pPr>
        <w:pStyle w:val="7"/>
        <w:ind w:firstLine="560" w:firstLineChars="200"/>
        <w:rPr>
          <w:rFonts w:ascii="黑体" w:hAnsi="黑体" w:cs="黑体"/>
          <w:sz w:val="28"/>
          <w:szCs w:val="32"/>
        </w:rPr>
      </w:pPr>
      <w:r>
        <w:rPr>
          <w:rFonts w:ascii="黑体" w:hAnsi="黑体" w:cs="黑体"/>
          <w:sz w:val="28"/>
          <w:szCs w:val="32"/>
        </w:rPr>
        <w:t>1.无正当理由不按时足额缴纳学费、住宿费者；</w:t>
      </w:r>
    </w:p>
    <w:p>
      <w:pPr>
        <w:pStyle w:val="7"/>
        <w:ind w:firstLine="560" w:firstLineChars="200"/>
        <w:rPr>
          <w:rFonts w:ascii="黑体" w:hAnsi="黑体" w:cs="黑体"/>
          <w:sz w:val="28"/>
          <w:szCs w:val="32"/>
        </w:rPr>
      </w:pPr>
      <w:r>
        <w:rPr>
          <w:rFonts w:ascii="黑体" w:hAnsi="黑体" w:cs="黑体"/>
          <w:sz w:val="28"/>
          <w:szCs w:val="32"/>
        </w:rPr>
        <w:t>2.参评学年学籍状态处于休学、保留学籍或超出规定学制年限者；</w:t>
      </w:r>
    </w:p>
    <w:p>
      <w:pPr>
        <w:pStyle w:val="7"/>
        <w:ind w:firstLine="560" w:firstLineChars="200"/>
        <w:rPr>
          <w:rFonts w:ascii="黑体" w:hAnsi="黑体" w:cs="黑体"/>
          <w:sz w:val="28"/>
          <w:szCs w:val="32"/>
        </w:rPr>
      </w:pPr>
      <w:r>
        <w:rPr>
          <w:rFonts w:ascii="黑体" w:hAnsi="黑体" w:cs="黑体"/>
          <w:sz w:val="28"/>
          <w:szCs w:val="32"/>
        </w:rPr>
        <w:t>3.在提交的申请资料中，提供不实信息或者隐瞒不利信息者；</w:t>
      </w:r>
    </w:p>
    <w:p>
      <w:pPr>
        <w:pStyle w:val="7"/>
        <w:ind w:firstLine="560" w:firstLineChars="200"/>
        <w:rPr>
          <w:rFonts w:ascii="黑体" w:hAnsi="黑体" w:cs="黑体"/>
          <w:sz w:val="28"/>
          <w:szCs w:val="32"/>
        </w:rPr>
      </w:pPr>
      <w:r>
        <w:rPr>
          <w:rFonts w:ascii="黑体" w:hAnsi="黑体" w:cs="黑体"/>
          <w:sz w:val="28"/>
          <w:szCs w:val="32"/>
        </w:rPr>
        <w:t>4.违反学术道德规范或社会公德而造成不良影响者；</w:t>
      </w:r>
    </w:p>
    <w:p>
      <w:pPr>
        <w:pStyle w:val="7"/>
        <w:ind w:firstLine="560" w:firstLineChars="200"/>
        <w:rPr>
          <w:rFonts w:ascii="黑体" w:hAnsi="黑体" w:cs="黑体"/>
          <w:sz w:val="28"/>
          <w:szCs w:val="32"/>
        </w:rPr>
      </w:pPr>
      <w:r>
        <w:rPr>
          <w:rFonts w:ascii="黑体" w:hAnsi="黑体" w:cs="黑体"/>
          <w:sz w:val="28"/>
          <w:szCs w:val="32"/>
        </w:rPr>
        <w:t>5.未通过中期考核或第二学年内未通过学位论文开题者；</w:t>
      </w:r>
    </w:p>
    <w:p>
      <w:pPr>
        <w:pStyle w:val="7"/>
        <w:ind w:firstLine="560" w:firstLineChars="200"/>
        <w:rPr>
          <w:rFonts w:ascii="黑体" w:hAnsi="黑体" w:cs="黑体"/>
          <w:sz w:val="28"/>
          <w:szCs w:val="32"/>
        </w:rPr>
      </w:pPr>
      <w:r>
        <w:rPr>
          <w:rFonts w:ascii="黑体" w:hAnsi="黑体" w:cs="黑体"/>
          <w:sz w:val="28"/>
          <w:szCs w:val="32"/>
        </w:rPr>
        <w:t>6.触犯国家法律，受到法律制裁，或因违反校纪校规而受到处分者；</w:t>
      </w:r>
    </w:p>
    <w:p>
      <w:pPr>
        <w:pStyle w:val="7"/>
        <w:ind w:firstLine="560" w:firstLineChars="200"/>
        <w:rPr>
          <w:rFonts w:ascii="黑体" w:hAnsi="黑体" w:cs="黑体"/>
          <w:sz w:val="28"/>
          <w:szCs w:val="32"/>
        </w:rPr>
      </w:pPr>
      <w:r>
        <w:rPr>
          <w:rFonts w:ascii="黑体" w:hAnsi="黑体" w:cs="黑体"/>
          <w:sz w:val="28"/>
          <w:szCs w:val="32"/>
        </w:rPr>
        <w:t>7.参评学年学习科目有不合格者；</w:t>
      </w:r>
    </w:p>
    <w:p>
      <w:pPr>
        <w:pStyle w:val="7"/>
        <w:ind w:firstLine="560" w:firstLineChars="200"/>
        <w:rPr>
          <w:rFonts w:ascii="黑体" w:hAnsi="黑体" w:cs="黑体"/>
          <w:sz w:val="28"/>
          <w:szCs w:val="32"/>
        </w:rPr>
      </w:pPr>
      <w:r>
        <w:rPr>
          <w:rFonts w:ascii="黑体" w:hAnsi="黑体" w:cs="黑体"/>
          <w:sz w:val="28"/>
          <w:szCs w:val="32"/>
        </w:rPr>
        <w:t>8.考试作弊或参与作弊者；</w:t>
      </w:r>
    </w:p>
    <w:p>
      <w:pPr>
        <w:pStyle w:val="7"/>
        <w:ind w:firstLine="560" w:firstLineChars="200"/>
        <w:rPr>
          <w:rFonts w:ascii="黑体" w:hAnsi="黑体" w:cs="黑体"/>
          <w:sz w:val="28"/>
          <w:szCs w:val="32"/>
        </w:rPr>
      </w:pPr>
      <w:r>
        <w:rPr>
          <w:rFonts w:ascii="黑体" w:hAnsi="黑体" w:cs="黑体"/>
          <w:sz w:val="28"/>
          <w:szCs w:val="32"/>
        </w:rPr>
        <w:t>9.不积极参加学校组织的各种集体活动者；</w:t>
      </w:r>
    </w:p>
    <w:p>
      <w:pPr>
        <w:pStyle w:val="7"/>
        <w:ind w:firstLine="560" w:firstLineChars="200"/>
        <w:rPr>
          <w:rFonts w:ascii="黑体" w:hAnsi="黑体" w:cs="黑体"/>
          <w:sz w:val="28"/>
          <w:szCs w:val="32"/>
        </w:rPr>
      </w:pPr>
      <w:r>
        <w:rPr>
          <w:rFonts w:ascii="黑体" w:hAnsi="黑体" w:cs="黑体"/>
          <w:sz w:val="28"/>
          <w:szCs w:val="32"/>
        </w:rPr>
        <w:t>10.由研究生所在培养单位、导师认定的其他不符合申请条件的。</w:t>
      </w:r>
    </w:p>
    <w:p>
      <w:pPr>
        <w:pStyle w:val="7"/>
        <w:ind w:firstLine="560" w:firstLineChars="200"/>
        <w:rPr>
          <w:rFonts w:ascii="黑体" w:hAnsi="黑体" w:cs="黑体"/>
          <w:color w:val="000000" w:themeColor="text1"/>
          <w:sz w:val="28"/>
          <w:szCs w:val="32"/>
          <w14:textFill>
            <w14:solidFill>
              <w14:schemeClr w14:val="tx1"/>
            </w14:solidFill>
          </w14:textFill>
        </w:rPr>
      </w:pPr>
      <w:r>
        <w:rPr>
          <w:rFonts w:ascii="黑体" w:hAnsi="黑体" w:cs="黑体"/>
          <w:sz w:val="28"/>
          <w:szCs w:val="32"/>
        </w:rPr>
        <w:t>研究生新生的学业奖学金评审一般应向一志愿优秀考生</w:t>
      </w:r>
      <w:r>
        <w:rPr>
          <w:rFonts w:hint="eastAsia" w:ascii="黑体" w:hAnsi="黑体" w:cs="黑体"/>
          <w:sz w:val="28"/>
          <w:szCs w:val="32"/>
        </w:rPr>
        <w:t>（第一志愿各专业前三名）</w:t>
      </w:r>
      <w:r>
        <w:rPr>
          <w:rFonts w:ascii="黑体" w:hAnsi="黑体" w:cs="黑体"/>
          <w:sz w:val="28"/>
          <w:szCs w:val="32"/>
        </w:rPr>
        <w:t>和推免生倾斜，原则上推免生（专项计划除外）入学第一年统一享受一等学业奖学金。</w:t>
      </w:r>
      <w:r>
        <w:rPr>
          <w:rFonts w:hint="eastAsia" w:ascii="黑体" w:hAnsi="黑体" w:cs="黑体"/>
          <w:color w:val="000000" w:themeColor="text1"/>
          <w:sz w:val="28"/>
          <w:szCs w:val="32"/>
          <w14:textFill>
            <w14:solidFill>
              <w14:schemeClr w14:val="tx1"/>
            </w14:solidFill>
          </w14:textFill>
        </w:rPr>
        <w:t>奖学金排名顺序依次推免生、一志愿录取成绩（笔试和面试综合成绩）从高到低和调剂生录取成绩（笔试和面试综合成绩）从高到低，一等奖比例不超过各专业研究生招生总人数的15%，二等奖不超过各专业研究生招生总人数的30%，三等奖比例不超过各专业研究生招生总人数的55%。</w:t>
      </w:r>
    </w:p>
    <w:p>
      <w:pPr>
        <w:pStyle w:val="7"/>
        <w:ind w:firstLine="560" w:firstLineChars="200"/>
        <w:rPr>
          <w:rFonts w:ascii="黑体" w:hAnsi="黑体" w:cs="黑体"/>
          <w:sz w:val="28"/>
          <w:szCs w:val="32"/>
        </w:rPr>
      </w:pPr>
      <w:r>
        <w:rPr>
          <w:rFonts w:hint="eastAsia" w:ascii="黑体" w:hAnsi="黑体" w:cs="黑体"/>
          <w:sz w:val="28"/>
          <w:szCs w:val="32"/>
          <w:highlight w:val="none"/>
        </w:rPr>
        <w:t>二、三年级治未病与健康管理专业博士研究生及各专业硕士研究生学业奖学金评审依据《杭州师范大学</w:t>
      </w:r>
      <w:r>
        <w:rPr>
          <w:rFonts w:hint="eastAsia" w:ascii="黑体" w:hAnsi="黑体" w:cs="黑体"/>
          <w:sz w:val="28"/>
          <w:szCs w:val="32"/>
          <w:highlight w:val="none"/>
          <w:lang w:eastAsia="zh-CN"/>
        </w:rPr>
        <w:t>医学部</w:t>
      </w:r>
      <w:r>
        <w:rPr>
          <w:rFonts w:hint="eastAsia" w:ascii="黑体" w:hAnsi="黑体" w:cs="黑体"/>
          <w:sz w:val="28"/>
          <w:szCs w:val="32"/>
          <w:highlight w:val="none"/>
        </w:rPr>
        <w:t>研究生综合素质评价实施办法细则》，将学生综合素质测评在思想品德、学业水平、创新创业和实践活动四个维度原始分基础上，分别赋予10%、15%、60%和15%权重（参评学年无专业学习成绩时，按照学业水平和创新创业所占比重不得低于总权重70%的标准，将创新创业维度的权重调整为75%</w:t>
      </w:r>
      <w:r>
        <w:rPr>
          <w:rFonts w:hint="eastAsia" w:ascii="黑体" w:hAnsi="黑体" w:cs="黑体"/>
          <w:sz w:val="28"/>
          <w:szCs w:val="32"/>
          <w:highlight w:val="none"/>
          <w:lang w:eastAsia="zh-CN"/>
        </w:rPr>
        <w:t>）</w:t>
      </w:r>
      <w:r>
        <w:rPr>
          <w:rFonts w:hint="eastAsia" w:ascii="黑体" w:hAnsi="黑体" w:cs="黑体"/>
          <w:sz w:val="28"/>
          <w:szCs w:val="32"/>
          <w:highlight w:val="none"/>
        </w:rPr>
        <w:t>，最终得到的综合素质测评成绩按照排名前15%为一等奖学金、15%～45%为二等奖学金、45%～100%为三等奖学金。参评学年未公开发表学术论文</w:t>
      </w:r>
      <w:r>
        <w:rPr>
          <w:rFonts w:hint="eastAsia" w:ascii="黑体" w:hAnsi="黑体" w:cs="黑体"/>
          <w:sz w:val="28"/>
          <w:szCs w:val="32"/>
          <w:highlight w:val="none"/>
          <w:lang w:eastAsia="zh-CN"/>
        </w:rPr>
        <w:t>（</w:t>
      </w:r>
      <w:r>
        <w:rPr>
          <w:rFonts w:hint="eastAsia" w:ascii="黑体" w:hAnsi="黑体" w:cs="黑体"/>
          <w:sz w:val="28"/>
          <w:szCs w:val="32"/>
          <w:highlight w:val="none"/>
          <w:lang w:val="en-US" w:eastAsia="zh-CN"/>
        </w:rPr>
        <w:t>含</w:t>
      </w:r>
      <w:r>
        <w:rPr>
          <w:rFonts w:hint="eastAsia" w:ascii="黑体" w:hAnsi="黑体" w:cs="黑体"/>
          <w:sz w:val="28"/>
          <w:szCs w:val="32"/>
          <w:highlight w:val="none"/>
        </w:rPr>
        <w:t>正式录用</w:t>
      </w:r>
      <w:r>
        <w:rPr>
          <w:rFonts w:hint="eastAsia" w:ascii="黑体" w:hAnsi="黑体" w:cs="黑体"/>
          <w:sz w:val="28"/>
          <w:szCs w:val="32"/>
          <w:highlight w:val="none"/>
          <w:lang w:eastAsia="zh-CN"/>
        </w:rPr>
        <w:t>）</w:t>
      </w:r>
      <w:r>
        <w:rPr>
          <w:rFonts w:hint="eastAsia" w:ascii="黑体" w:hAnsi="黑体" w:cs="黑体"/>
          <w:sz w:val="28"/>
          <w:szCs w:val="32"/>
        </w:rPr>
        <w:t>或未获得省级及以上学科竞赛二等奖及以上者，或在研究生综合素质评价中思想品德和实践活动任意一项得分为负分者，不能申请当年的学业奖学金一、二等奖。</w:t>
      </w:r>
      <w:r>
        <w:rPr>
          <w:rFonts w:hint="eastAsia" w:ascii="黑体" w:hAnsi="黑体" w:cs="黑体"/>
          <w:sz w:val="28"/>
          <w:szCs w:val="32"/>
          <w:lang w:val="en-US" w:eastAsia="zh-CN"/>
        </w:rPr>
        <w:t>其中，</w:t>
      </w:r>
      <w:r>
        <w:rPr>
          <w:rFonts w:hint="eastAsia" w:ascii="黑体" w:hAnsi="黑体" w:cs="黑体"/>
          <w:sz w:val="28"/>
          <w:szCs w:val="32"/>
        </w:rPr>
        <w:t>二、三年级</w:t>
      </w:r>
      <w:r>
        <w:rPr>
          <w:rFonts w:hint="eastAsia" w:ascii="黑体" w:hAnsi="黑体" w:cs="黑体"/>
          <w:sz w:val="28"/>
          <w:szCs w:val="32"/>
          <w:lang w:val="en-US" w:eastAsia="zh-CN"/>
        </w:rPr>
        <w:t>护理、临床、口腔</w:t>
      </w:r>
      <w:r>
        <w:rPr>
          <w:rFonts w:hint="eastAsia" w:ascii="黑体" w:hAnsi="黑体" w:cs="黑体"/>
          <w:sz w:val="28"/>
          <w:szCs w:val="32"/>
          <w:lang w:eastAsia="zh-CN"/>
        </w:rPr>
        <w:t>（</w:t>
      </w:r>
      <w:r>
        <w:rPr>
          <w:rFonts w:hint="eastAsia" w:ascii="黑体" w:hAnsi="黑体" w:cs="黑体"/>
          <w:sz w:val="28"/>
          <w:szCs w:val="32"/>
          <w:lang w:val="en-US" w:eastAsia="zh-CN"/>
        </w:rPr>
        <w:t>专业学位</w:t>
      </w:r>
      <w:r>
        <w:rPr>
          <w:rFonts w:hint="eastAsia" w:ascii="黑体" w:hAnsi="黑体" w:cs="黑体"/>
          <w:sz w:val="28"/>
          <w:szCs w:val="32"/>
          <w:lang w:eastAsia="zh-CN"/>
        </w:rPr>
        <w:t>）</w:t>
      </w:r>
      <w:r>
        <w:rPr>
          <w:rFonts w:hint="eastAsia" w:ascii="黑体" w:hAnsi="黑体" w:cs="黑体"/>
          <w:sz w:val="28"/>
          <w:szCs w:val="32"/>
          <w:lang w:val="en-US" w:eastAsia="zh-CN"/>
        </w:rPr>
        <w:t>硕士</w:t>
      </w:r>
      <w:r>
        <w:rPr>
          <w:rFonts w:hint="eastAsia" w:ascii="黑体" w:hAnsi="黑体" w:cs="黑体"/>
          <w:sz w:val="28"/>
          <w:szCs w:val="32"/>
        </w:rPr>
        <w:t>研究生</w:t>
      </w:r>
      <w:r>
        <w:rPr>
          <w:rFonts w:hint="eastAsia" w:ascii="黑体" w:hAnsi="黑体" w:cs="黑体"/>
          <w:sz w:val="28"/>
          <w:szCs w:val="32"/>
          <w:lang w:eastAsia="zh-CN"/>
        </w:rPr>
        <w:t>以班级为单位参评</w:t>
      </w:r>
      <w:r>
        <w:rPr>
          <w:rFonts w:hint="eastAsia" w:ascii="黑体" w:hAnsi="黑体" w:cs="黑体"/>
          <w:sz w:val="28"/>
          <w:szCs w:val="32"/>
        </w:rPr>
        <w:t>学业奖学金在研究生综合素质评价中思想品德和实践活动任意一项得分为负分者，不能申请当年的学业奖学金一、二等奖。</w:t>
      </w:r>
    </w:p>
    <w:p>
      <w:pPr>
        <w:pStyle w:val="7"/>
        <w:ind w:firstLine="560" w:firstLineChars="200"/>
        <w:rPr>
          <w:rFonts w:ascii="黑体" w:hAnsi="黑体" w:cs="黑体"/>
          <w:sz w:val="28"/>
          <w:szCs w:val="32"/>
        </w:rPr>
      </w:pPr>
      <w:r>
        <w:rPr>
          <w:rFonts w:hint="eastAsia" w:ascii="黑体" w:hAnsi="黑体" w:cs="黑体"/>
          <w:sz w:val="28"/>
          <w:szCs w:val="32"/>
        </w:rPr>
        <w:t>全日制全脱产学制内治未病与健康管理专业博士研究生具有参加研究生奖学金评审资格。</w:t>
      </w:r>
      <w:r>
        <w:rPr>
          <w:rFonts w:ascii="黑体" w:hAnsi="黑体" w:cs="黑体"/>
          <w:sz w:val="28"/>
          <w:szCs w:val="32"/>
        </w:rPr>
        <w:t>直博生和招生简章中注明不授予中间学位的本硕博、硕博连读学生，根据当年所修课程的层次确定身份参与学业奖学金的评审。在选修硕士课程阶段按照硕士研究生身份参与评审，进入选修博士研究生课程阶段按照博士研究生身份参与评审。</w:t>
      </w:r>
    </w:p>
    <w:p>
      <w:pPr>
        <w:pStyle w:val="7"/>
        <w:ind w:firstLine="560" w:firstLineChars="200"/>
        <w:rPr>
          <w:rFonts w:ascii="黑体" w:hAnsi="黑体" w:cs="黑体"/>
          <w:sz w:val="28"/>
          <w:szCs w:val="32"/>
        </w:rPr>
      </w:pPr>
      <w:r>
        <w:rPr>
          <w:rFonts w:ascii="黑体" w:hAnsi="黑体" w:cs="黑体"/>
          <w:sz w:val="28"/>
          <w:szCs w:val="32"/>
        </w:rPr>
        <w:t>（三）单项奖学金</w:t>
      </w:r>
    </w:p>
    <w:p>
      <w:pPr>
        <w:pStyle w:val="7"/>
        <w:ind w:firstLine="560" w:firstLineChars="200"/>
        <w:rPr>
          <w:rFonts w:ascii="黑体" w:hAnsi="黑体" w:cs="黑体"/>
          <w:sz w:val="28"/>
          <w:szCs w:val="32"/>
        </w:rPr>
      </w:pPr>
      <w:r>
        <w:rPr>
          <w:rFonts w:ascii="黑体" w:hAnsi="黑体" w:cs="黑体"/>
          <w:sz w:val="28"/>
          <w:szCs w:val="32"/>
        </w:rPr>
        <w:t>单项奖学金用于奖励在某一方面取得优异成绩或有突出表现的研究生，单项奖学金每学年评选一次，分科研成果奖、创新创业奖、社会工作奖、文艺体育奖四项。评审比例和奖励金额为：各单项不限定比例，但总项数不得超过研究生总人数的20%，获奖学生博士研究生每人奖励1500元，硕士研究生每人奖励1000元。</w:t>
      </w:r>
    </w:p>
    <w:p>
      <w:pPr>
        <w:pStyle w:val="7"/>
        <w:ind w:firstLine="560" w:firstLineChars="200"/>
        <w:rPr>
          <w:rFonts w:ascii="黑体" w:hAnsi="黑体" w:cs="黑体"/>
          <w:sz w:val="28"/>
          <w:szCs w:val="32"/>
        </w:rPr>
      </w:pPr>
      <w:r>
        <w:rPr>
          <w:rFonts w:ascii="黑体" w:hAnsi="黑体" w:cs="黑体"/>
          <w:sz w:val="28"/>
          <w:szCs w:val="32"/>
        </w:rPr>
        <w:t>各类单项奖学金的具体评选条件分别如下：</w:t>
      </w:r>
    </w:p>
    <w:p>
      <w:pPr>
        <w:pStyle w:val="7"/>
        <w:ind w:firstLine="560" w:firstLineChars="200"/>
        <w:rPr>
          <w:rFonts w:ascii="黑体" w:hAnsi="黑体" w:cs="黑体"/>
          <w:sz w:val="28"/>
          <w:szCs w:val="32"/>
        </w:rPr>
      </w:pPr>
      <w:r>
        <w:rPr>
          <w:rFonts w:ascii="黑体" w:hAnsi="黑体" w:cs="黑体"/>
          <w:sz w:val="28"/>
          <w:szCs w:val="32"/>
        </w:rPr>
        <w:t>1.科研成果奖</w:t>
      </w:r>
    </w:p>
    <w:p>
      <w:pPr>
        <w:pStyle w:val="7"/>
        <w:ind w:firstLine="560" w:firstLineChars="200"/>
        <w:rPr>
          <w:rFonts w:ascii="黑体" w:hAnsi="黑体" w:cs="黑体"/>
          <w:sz w:val="28"/>
          <w:szCs w:val="32"/>
        </w:rPr>
      </w:pPr>
      <w:r>
        <w:rPr>
          <w:rFonts w:ascii="黑体" w:hAnsi="黑体" w:cs="黑体"/>
          <w:sz w:val="28"/>
          <w:szCs w:val="32"/>
        </w:rPr>
        <w:t>用于奖励在校全日制研究生在导师指导下发表各类高水平论文、作品、专利或获得高水平的奖项等。其中高水平论文要求理工医科类须在SCI期刊上发表，人文社科类要求在二级及以上刊物发表；高水平作品要求须在全国性展览上发表或参展；</w:t>
      </w:r>
    </w:p>
    <w:p>
      <w:pPr>
        <w:pStyle w:val="7"/>
        <w:ind w:firstLine="560" w:firstLineChars="200"/>
        <w:rPr>
          <w:rFonts w:ascii="黑体" w:hAnsi="黑体" w:cs="黑体"/>
          <w:sz w:val="28"/>
          <w:szCs w:val="32"/>
        </w:rPr>
      </w:pPr>
      <w:r>
        <w:rPr>
          <w:rFonts w:ascii="黑体" w:hAnsi="黑体" w:cs="黑体"/>
          <w:sz w:val="28"/>
          <w:szCs w:val="32"/>
        </w:rPr>
        <w:t>高水平专利要求是发明专利；高水平奖项要求须在全国性比赛上获二等奖及以上。</w:t>
      </w:r>
    </w:p>
    <w:p>
      <w:pPr>
        <w:pStyle w:val="7"/>
        <w:ind w:firstLine="560" w:firstLineChars="200"/>
        <w:rPr>
          <w:rFonts w:ascii="黑体" w:hAnsi="黑体" w:cs="黑体"/>
          <w:sz w:val="28"/>
          <w:szCs w:val="32"/>
        </w:rPr>
      </w:pPr>
      <w:r>
        <w:rPr>
          <w:rFonts w:ascii="黑体" w:hAnsi="黑体" w:cs="黑体"/>
          <w:sz w:val="28"/>
          <w:szCs w:val="32"/>
        </w:rPr>
        <w:t>2.创新创业奖</w:t>
      </w:r>
    </w:p>
    <w:p>
      <w:pPr>
        <w:pStyle w:val="7"/>
        <w:ind w:firstLine="560" w:firstLineChars="200"/>
        <w:rPr>
          <w:rFonts w:ascii="黑体" w:hAnsi="黑体" w:cs="黑体"/>
          <w:sz w:val="28"/>
          <w:szCs w:val="32"/>
        </w:rPr>
      </w:pPr>
      <w:r>
        <w:rPr>
          <w:rFonts w:ascii="黑体" w:hAnsi="黑体" w:cs="黑体"/>
          <w:sz w:val="28"/>
          <w:szCs w:val="32"/>
        </w:rPr>
        <w:t>用于奖励在创新创业和学科竞赛等方面取得一定成绩的研究生。具体奖励标准参照《杭州师范大学研究生创新创业奖励实施办法（试行）（杭师大研〔2017〕4号）》。</w:t>
      </w:r>
    </w:p>
    <w:p>
      <w:pPr>
        <w:pStyle w:val="7"/>
        <w:ind w:firstLine="560" w:firstLineChars="200"/>
        <w:rPr>
          <w:rFonts w:ascii="黑体" w:hAnsi="黑体" w:cs="黑体"/>
          <w:sz w:val="28"/>
          <w:szCs w:val="32"/>
        </w:rPr>
      </w:pPr>
      <w:r>
        <w:rPr>
          <w:rFonts w:ascii="黑体" w:hAnsi="黑体" w:cs="黑体"/>
          <w:sz w:val="28"/>
          <w:szCs w:val="32"/>
        </w:rPr>
        <w:t>3.社会工作奖</w:t>
      </w:r>
    </w:p>
    <w:p>
      <w:pPr>
        <w:pStyle w:val="7"/>
        <w:ind w:firstLine="560" w:firstLineChars="200"/>
        <w:rPr>
          <w:rFonts w:ascii="黑体" w:hAnsi="黑体" w:cs="黑体"/>
          <w:sz w:val="28"/>
          <w:szCs w:val="32"/>
        </w:rPr>
      </w:pPr>
      <w:r>
        <w:rPr>
          <w:rFonts w:ascii="黑体" w:hAnsi="黑体" w:cs="黑体"/>
          <w:sz w:val="28"/>
          <w:szCs w:val="32"/>
        </w:rPr>
        <w:t>用于奖励参与社会服务工作和研究生会、研究生社团、助管、兼职辅导员等工作并作出较大贡献的研究生。</w:t>
      </w:r>
    </w:p>
    <w:p>
      <w:pPr>
        <w:pStyle w:val="7"/>
        <w:ind w:firstLine="560" w:firstLineChars="200"/>
        <w:rPr>
          <w:rFonts w:ascii="黑体" w:hAnsi="黑体" w:cs="黑体"/>
          <w:sz w:val="28"/>
          <w:szCs w:val="32"/>
        </w:rPr>
      </w:pPr>
      <w:r>
        <w:rPr>
          <w:rFonts w:ascii="黑体" w:hAnsi="黑体" w:cs="黑体"/>
          <w:sz w:val="28"/>
          <w:szCs w:val="32"/>
        </w:rPr>
        <w:t>4.文艺体育奖</w:t>
      </w:r>
    </w:p>
    <w:p>
      <w:pPr>
        <w:pStyle w:val="7"/>
        <w:ind w:firstLine="560" w:firstLineChars="200"/>
        <w:rPr>
          <w:rFonts w:ascii="黑体" w:hAnsi="黑体" w:cs="黑体"/>
          <w:sz w:val="28"/>
          <w:szCs w:val="32"/>
        </w:rPr>
      </w:pPr>
      <w:r>
        <w:rPr>
          <w:rFonts w:ascii="黑体" w:hAnsi="黑体" w:cs="黑体"/>
          <w:sz w:val="28"/>
          <w:szCs w:val="32"/>
        </w:rPr>
        <w:t>用于奖励参与校外各类文艺、体育比赛，并获得省级以上各类比赛二等奖及以上的研究生。</w:t>
      </w:r>
    </w:p>
    <w:p>
      <w:pPr>
        <w:pStyle w:val="7"/>
        <w:ind w:firstLine="560" w:firstLineChars="200"/>
        <w:rPr>
          <w:rFonts w:ascii="黑体" w:hAnsi="黑体" w:cs="黑体"/>
          <w:sz w:val="28"/>
          <w:szCs w:val="32"/>
        </w:rPr>
      </w:pPr>
      <w:r>
        <w:rPr>
          <w:rFonts w:ascii="黑体" w:hAnsi="黑体" w:cs="黑体"/>
          <w:sz w:val="28"/>
          <w:szCs w:val="32"/>
        </w:rPr>
        <w:t>（四）国家奖学金</w:t>
      </w:r>
    </w:p>
    <w:p>
      <w:pPr>
        <w:pStyle w:val="7"/>
        <w:ind w:firstLine="560" w:firstLineChars="200"/>
        <w:rPr>
          <w:rFonts w:ascii="黑体" w:hAnsi="黑体" w:cs="黑体"/>
          <w:sz w:val="28"/>
          <w:szCs w:val="32"/>
        </w:rPr>
      </w:pPr>
      <w:r>
        <w:rPr>
          <w:rFonts w:ascii="黑体" w:hAnsi="黑体" w:cs="黑体"/>
          <w:sz w:val="28"/>
          <w:szCs w:val="32"/>
        </w:rPr>
        <w:t>国家奖学金用于奖励我校表现优异的研究生，具体按照学校研究生国家奖学金评审办法执行。</w:t>
      </w:r>
    </w:p>
    <w:p>
      <w:pPr>
        <w:pStyle w:val="7"/>
        <w:ind w:firstLine="560" w:firstLineChars="200"/>
        <w:rPr>
          <w:rFonts w:ascii="黑体" w:hAnsi="黑体" w:cs="黑体"/>
          <w:sz w:val="28"/>
          <w:szCs w:val="32"/>
        </w:rPr>
      </w:pPr>
      <w:r>
        <w:rPr>
          <w:rFonts w:ascii="黑体" w:hAnsi="黑体" w:cs="黑体"/>
          <w:sz w:val="28"/>
          <w:szCs w:val="32"/>
        </w:rPr>
        <w:t>（五）捐赠奖学金</w:t>
      </w:r>
    </w:p>
    <w:p>
      <w:pPr>
        <w:pStyle w:val="7"/>
        <w:ind w:firstLine="560" w:firstLineChars="200"/>
        <w:rPr>
          <w:rFonts w:ascii="黑体" w:hAnsi="黑体" w:cs="黑体"/>
          <w:sz w:val="28"/>
          <w:szCs w:val="32"/>
        </w:rPr>
      </w:pPr>
      <w:r>
        <w:rPr>
          <w:rFonts w:ascii="黑体" w:hAnsi="黑体" w:cs="黑体"/>
          <w:sz w:val="28"/>
          <w:szCs w:val="32"/>
        </w:rPr>
        <w:t>捐赠奖学金的评审标准、名额和奖励金额根据设奖要求而定。</w:t>
      </w:r>
    </w:p>
    <w:p>
      <w:pPr>
        <w:pStyle w:val="7"/>
        <w:ind w:firstLine="560" w:firstLineChars="200"/>
        <w:rPr>
          <w:rFonts w:ascii="黑体" w:hAnsi="黑体" w:cs="黑体"/>
          <w:sz w:val="28"/>
          <w:szCs w:val="32"/>
        </w:rPr>
      </w:pPr>
      <w:r>
        <w:rPr>
          <w:rFonts w:ascii="黑体" w:hAnsi="黑体" w:cs="黑体"/>
          <w:sz w:val="28"/>
          <w:szCs w:val="32"/>
        </w:rPr>
        <w:t>四、奖学金评审机构</w:t>
      </w:r>
    </w:p>
    <w:p>
      <w:pPr>
        <w:pStyle w:val="7"/>
        <w:ind w:firstLine="560" w:firstLineChars="200"/>
        <w:rPr>
          <w:rFonts w:ascii="黑体" w:hAnsi="黑体" w:cs="黑体"/>
          <w:sz w:val="28"/>
          <w:szCs w:val="32"/>
        </w:rPr>
      </w:pPr>
      <w:r>
        <w:rPr>
          <w:rFonts w:ascii="黑体" w:hAnsi="黑体" w:cs="黑体"/>
          <w:sz w:val="28"/>
          <w:szCs w:val="32"/>
        </w:rPr>
        <w:t>（一）学校学生评优评奖委员会负责各类奖学金的最终审核，研究生院作为学校研究生评优评奖委员会的秘书单位，负责组织协调。</w:t>
      </w:r>
    </w:p>
    <w:p>
      <w:pPr>
        <w:pStyle w:val="7"/>
        <w:ind w:firstLine="560" w:firstLineChars="200"/>
        <w:rPr>
          <w:rFonts w:ascii="黑体" w:hAnsi="黑体" w:cs="黑体"/>
          <w:sz w:val="28"/>
          <w:szCs w:val="32"/>
        </w:rPr>
      </w:pPr>
      <w:r>
        <w:rPr>
          <w:rFonts w:ascii="黑体" w:hAnsi="黑体" w:cs="黑体"/>
          <w:sz w:val="28"/>
          <w:szCs w:val="32"/>
        </w:rPr>
        <w:t>（二）</w:t>
      </w:r>
      <w:r>
        <w:rPr>
          <w:rFonts w:hint="eastAsia" w:ascii="黑体" w:hAnsi="黑体" w:cs="黑体"/>
          <w:sz w:val="28"/>
          <w:szCs w:val="32"/>
        </w:rPr>
        <w:t>学院</w:t>
      </w:r>
      <w:r>
        <w:rPr>
          <w:rFonts w:ascii="黑体" w:hAnsi="黑体" w:cs="黑体"/>
          <w:sz w:val="28"/>
          <w:szCs w:val="32"/>
        </w:rPr>
        <w:t>成立研究生评优评奖工作小组，负责学业奖学金、单项奖学金评审，以及经亨颐奖学金、国家奖学金和各类捐赠奖学金等的初评推荐工作。工作小组由培养单位分管学生工作的领导担任组长，其他党政领导、学位授予点负责人、研究生导师代表、研究生辅导员、研究生工作秘书、研究生代表应为小组成员。</w:t>
      </w:r>
    </w:p>
    <w:p>
      <w:pPr>
        <w:pStyle w:val="7"/>
        <w:ind w:firstLine="560" w:firstLineChars="200"/>
        <w:rPr>
          <w:rFonts w:ascii="黑体" w:hAnsi="黑体" w:cs="黑体"/>
          <w:sz w:val="28"/>
          <w:szCs w:val="32"/>
        </w:rPr>
      </w:pPr>
      <w:r>
        <w:rPr>
          <w:rFonts w:ascii="黑体" w:hAnsi="黑体" w:cs="黑体"/>
          <w:sz w:val="28"/>
          <w:szCs w:val="32"/>
        </w:rPr>
        <w:t>五、奖学金评审程序</w:t>
      </w:r>
    </w:p>
    <w:p>
      <w:pPr>
        <w:pStyle w:val="7"/>
        <w:ind w:firstLine="560" w:firstLineChars="200"/>
        <w:rPr>
          <w:rFonts w:ascii="黑体" w:hAnsi="黑体" w:cs="黑体"/>
          <w:sz w:val="28"/>
          <w:szCs w:val="32"/>
        </w:rPr>
      </w:pPr>
      <w:r>
        <w:rPr>
          <w:rFonts w:ascii="黑体" w:hAnsi="黑体" w:cs="黑体"/>
          <w:sz w:val="28"/>
          <w:szCs w:val="32"/>
        </w:rPr>
        <w:t>（一）一般在每学年第一个月开展奖学金评审工作，并于每年11月30前将当年研究生奖学金一次性发放给获奖学生。捐赠奖学金评选时间根据捐赠者意愿确定。</w:t>
      </w:r>
    </w:p>
    <w:p>
      <w:pPr>
        <w:pStyle w:val="7"/>
        <w:ind w:firstLine="560" w:firstLineChars="200"/>
        <w:rPr>
          <w:rFonts w:ascii="黑体" w:hAnsi="黑体" w:cs="黑体"/>
          <w:sz w:val="28"/>
          <w:szCs w:val="32"/>
        </w:rPr>
      </w:pPr>
      <w:r>
        <w:rPr>
          <w:rFonts w:ascii="黑体" w:hAnsi="黑体" w:cs="黑体"/>
          <w:sz w:val="28"/>
          <w:szCs w:val="32"/>
        </w:rPr>
        <w:t>（二）各培养单位在学生申请、本单位学生评优评奖工作小组评选的基础上，确定经亨颐奖学金、学业奖学金、单项奖学金、国家奖学金和捐赠奖学金等的推荐名单，在本单位进行公示并充分征求师生意见，公示时间不少于5个工作日，公示无异议后报研究生院。</w:t>
      </w:r>
    </w:p>
    <w:p>
      <w:pPr>
        <w:pStyle w:val="7"/>
        <w:ind w:firstLine="560" w:firstLineChars="200"/>
        <w:rPr>
          <w:rFonts w:ascii="黑体" w:hAnsi="黑体" w:cs="黑体"/>
          <w:sz w:val="28"/>
          <w:szCs w:val="32"/>
        </w:rPr>
      </w:pPr>
      <w:r>
        <w:rPr>
          <w:rFonts w:ascii="黑体" w:hAnsi="黑体" w:cs="黑体"/>
          <w:sz w:val="28"/>
          <w:szCs w:val="32"/>
        </w:rPr>
        <w:t>（三）研究生院对培养单位上报材料进行复审，并报校评优评奖委员会终审确定获奖学生名单，审定结果在全校范围内进行不少于5个工作日的公示。</w:t>
      </w:r>
    </w:p>
    <w:p>
      <w:pPr>
        <w:pStyle w:val="7"/>
        <w:ind w:firstLine="560" w:firstLineChars="200"/>
        <w:rPr>
          <w:rFonts w:ascii="黑体" w:hAnsi="黑体" w:cs="黑体"/>
          <w:sz w:val="28"/>
          <w:szCs w:val="32"/>
        </w:rPr>
      </w:pPr>
      <w:r>
        <w:rPr>
          <w:rFonts w:ascii="黑体" w:hAnsi="黑体" w:cs="黑体"/>
          <w:sz w:val="28"/>
          <w:szCs w:val="32"/>
        </w:rPr>
        <w:t>（四）评奖过程坚持“公开、公平、公正”和“宁缺毋滥”的原则，做到评选条件公开、评奖名额公开、评奖程序公开和评奖结果公开。</w:t>
      </w:r>
    </w:p>
    <w:p>
      <w:pPr>
        <w:pStyle w:val="7"/>
        <w:ind w:firstLine="560" w:firstLineChars="200"/>
        <w:rPr>
          <w:rFonts w:ascii="黑体" w:hAnsi="黑体" w:cs="黑体"/>
          <w:sz w:val="28"/>
          <w:szCs w:val="32"/>
        </w:rPr>
      </w:pPr>
      <w:r>
        <w:rPr>
          <w:rFonts w:ascii="黑体" w:hAnsi="黑体" w:cs="黑体"/>
          <w:sz w:val="28"/>
          <w:szCs w:val="32"/>
        </w:rPr>
        <w:t>（五）研究生院负责各培养单位评奖过程的指导监督。对研究生奖学金评审结果有异议的，应在培养单位公示阶段向所在培养单位学生评优评奖工作小组提出，培养单位学生评优评奖工作小组应及时研究并予以答复；如对培养单位学生评优评奖工作作出的答复仍存在异议的，可在学校公示阶段向学校评优评奖委员会提出。</w:t>
      </w:r>
    </w:p>
    <w:p>
      <w:pPr>
        <w:pStyle w:val="7"/>
        <w:ind w:firstLine="560" w:firstLineChars="200"/>
        <w:rPr>
          <w:rFonts w:ascii="黑体" w:hAnsi="黑体" w:cs="黑体"/>
          <w:sz w:val="28"/>
          <w:szCs w:val="32"/>
        </w:rPr>
      </w:pPr>
      <w:r>
        <w:rPr>
          <w:rFonts w:ascii="黑体" w:hAnsi="黑体" w:cs="黑体"/>
          <w:sz w:val="28"/>
          <w:szCs w:val="32"/>
        </w:rPr>
        <w:t>六、奖学金的管理</w:t>
      </w:r>
    </w:p>
    <w:p>
      <w:pPr>
        <w:pStyle w:val="7"/>
        <w:ind w:firstLine="560" w:firstLineChars="200"/>
        <w:rPr>
          <w:rFonts w:ascii="黑体" w:hAnsi="黑体" w:cs="黑体"/>
          <w:sz w:val="28"/>
          <w:szCs w:val="32"/>
        </w:rPr>
      </w:pPr>
      <w:r>
        <w:rPr>
          <w:rFonts w:ascii="黑体" w:hAnsi="黑体" w:cs="黑体"/>
          <w:sz w:val="28"/>
          <w:szCs w:val="32"/>
        </w:rPr>
        <w:t>（一）研究生学业奖学金所需资金按照预算管理程序列入年度部门预算。学校对研究生奖学金加强管理，实现专款专用，不得截留、挤占、挪用，并自觉接受财政、审计、纪检监察等部门的检查和监督。</w:t>
      </w:r>
    </w:p>
    <w:p>
      <w:pPr>
        <w:pStyle w:val="7"/>
        <w:ind w:firstLine="560" w:firstLineChars="200"/>
        <w:rPr>
          <w:rFonts w:ascii="黑体" w:hAnsi="黑体" w:cs="黑体"/>
          <w:sz w:val="28"/>
          <w:szCs w:val="32"/>
        </w:rPr>
      </w:pPr>
      <w:r>
        <w:rPr>
          <w:rFonts w:ascii="黑体" w:hAnsi="黑体" w:cs="黑体"/>
          <w:sz w:val="28"/>
          <w:szCs w:val="32"/>
        </w:rPr>
        <w:t>（二）各类奖学金获奖名单，由学校统一发文公布，予以表彰。国家奖学金和经亨颐奖学金获得者列入校志。</w:t>
      </w:r>
    </w:p>
    <w:p>
      <w:pPr>
        <w:pStyle w:val="7"/>
        <w:ind w:firstLine="560" w:firstLineChars="200"/>
        <w:rPr>
          <w:rFonts w:ascii="黑体" w:hAnsi="黑体" w:cs="黑体"/>
          <w:sz w:val="28"/>
          <w:szCs w:val="32"/>
        </w:rPr>
      </w:pPr>
      <w:r>
        <w:rPr>
          <w:rFonts w:ascii="黑体" w:hAnsi="黑体" w:cs="黑体"/>
          <w:sz w:val="28"/>
          <w:szCs w:val="32"/>
        </w:rPr>
        <w:t>（三）各类奖学金由学校计划财务处统一通过银行打卡的方式发放至学生银行卡内。学校根据各研究生培养单位学生人数下拨学业奖学金和单项奖学金经费，博士研究生生均17000元/年，硕士研究生生均9400/年，各培养单位按学校表彰文件发放给获奖学生。</w:t>
      </w:r>
    </w:p>
    <w:p>
      <w:pPr>
        <w:pStyle w:val="7"/>
        <w:ind w:firstLine="560" w:firstLineChars="200"/>
        <w:rPr>
          <w:rFonts w:ascii="黑体" w:hAnsi="黑体" w:cs="黑体"/>
          <w:sz w:val="28"/>
          <w:szCs w:val="32"/>
        </w:rPr>
      </w:pPr>
      <w:r>
        <w:rPr>
          <w:rFonts w:ascii="黑体" w:hAnsi="黑体" w:cs="黑体"/>
          <w:sz w:val="28"/>
          <w:szCs w:val="32"/>
        </w:rPr>
        <w:t>（四）同一年内，研究生以相同成果同时获得经亨颐奖学金、国家奖学金、捐赠奖学金者，当年荣誉可以兼得，奖金取就高原则。获奖学生应合理使用奖学金，主要用于支付学习和生活费用。</w:t>
      </w:r>
    </w:p>
    <w:p>
      <w:pPr>
        <w:pStyle w:val="7"/>
        <w:ind w:firstLine="560" w:firstLineChars="200"/>
        <w:rPr>
          <w:rFonts w:ascii="黑体" w:hAnsi="黑体" w:cs="黑体"/>
          <w:sz w:val="28"/>
          <w:szCs w:val="32"/>
        </w:rPr>
      </w:pPr>
      <w:r>
        <w:rPr>
          <w:rFonts w:ascii="黑体" w:hAnsi="黑体" w:cs="黑体"/>
          <w:sz w:val="28"/>
          <w:szCs w:val="32"/>
        </w:rPr>
        <w:t>（五）获奖研究生中，凡发现有弄虚作假等行为者，学校将撤销其奖励，收回已发放的获奖证书和奖学金，情节严重者将根据《杭州师范大学学生违纪处分规定》（杭师大学〔2017〕89号）给予相应违纪处分。</w:t>
      </w:r>
    </w:p>
    <w:p>
      <w:pPr>
        <w:pStyle w:val="7"/>
        <w:ind w:firstLine="560" w:firstLineChars="200"/>
        <w:rPr>
          <w:rFonts w:ascii="黑体" w:hAnsi="黑体" w:cs="黑体"/>
          <w:sz w:val="28"/>
          <w:szCs w:val="32"/>
        </w:rPr>
      </w:pPr>
      <w:r>
        <w:rPr>
          <w:rFonts w:ascii="黑体" w:hAnsi="黑体" w:cs="黑体"/>
          <w:sz w:val="28"/>
          <w:szCs w:val="32"/>
        </w:rPr>
        <w:t>七、附则</w:t>
      </w:r>
    </w:p>
    <w:p>
      <w:pPr>
        <w:pStyle w:val="7"/>
        <w:ind w:firstLine="560" w:firstLineChars="200"/>
        <w:rPr>
          <w:rFonts w:ascii="黑体" w:hAnsi="黑体" w:cs="黑体"/>
          <w:sz w:val="28"/>
          <w:szCs w:val="32"/>
        </w:rPr>
      </w:pPr>
      <w:r>
        <w:rPr>
          <w:rFonts w:ascii="黑体" w:hAnsi="黑体" w:cs="黑体"/>
          <w:sz w:val="28"/>
          <w:szCs w:val="32"/>
        </w:rPr>
        <w:t>（一）各研究生培养单位应按照本办法制订研究生奖学金评审细则报送研究生院备案，并严格遵照执行。</w:t>
      </w:r>
    </w:p>
    <w:p>
      <w:pPr>
        <w:pStyle w:val="7"/>
        <w:ind w:firstLine="560" w:firstLineChars="200"/>
        <w:rPr>
          <w:rFonts w:ascii="黑体" w:hAnsi="黑体" w:cs="黑体"/>
          <w:sz w:val="28"/>
          <w:szCs w:val="32"/>
        </w:rPr>
      </w:pPr>
      <w:r>
        <w:rPr>
          <w:rFonts w:ascii="黑体" w:hAnsi="黑体" w:cs="黑体"/>
          <w:sz w:val="28"/>
          <w:szCs w:val="32"/>
        </w:rPr>
        <w:t>（二）本办法自发布之日起施行，由研究生院负责解释。前发《杭州师范大学研究生学业奖学金实施办法》（杭师大研〔2014〕7号）自行废止。</w:t>
      </w:r>
    </w:p>
    <w:p>
      <w:pPr>
        <w:pStyle w:val="7"/>
        <w:jc w:val="both"/>
        <w:rPr>
          <w:rFonts w:hint="eastAsia" w:ascii="黑体" w:hAnsi="黑体" w:cs="黑体"/>
          <w:sz w:val="28"/>
          <w:szCs w:val="32"/>
        </w:rPr>
      </w:pPr>
    </w:p>
    <w:p>
      <w:pPr>
        <w:pStyle w:val="7"/>
        <w:jc w:val="right"/>
        <w:rPr>
          <w:rFonts w:hint="eastAsia" w:ascii="黑体" w:hAnsi="黑体" w:cs="黑体" w:eastAsiaTheme="minorEastAsia"/>
          <w:sz w:val="28"/>
          <w:szCs w:val="32"/>
          <w:lang w:val="en-US" w:eastAsia="zh-CN"/>
        </w:rPr>
      </w:pPr>
      <w:r>
        <w:rPr>
          <w:rFonts w:hint="eastAsia" w:ascii="黑体" w:hAnsi="黑体" w:cs="黑体"/>
          <w:sz w:val="28"/>
          <w:szCs w:val="32"/>
        </w:rPr>
        <w:t>杭州师范大学</w:t>
      </w:r>
      <w:r>
        <w:rPr>
          <w:rFonts w:hint="eastAsia" w:ascii="黑体" w:hAnsi="黑体" w:cs="黑体"/>
          <w:sz w:val="28"/>
          <w:szCs w:val="32"/>
          <w:lang w:val="en-US" w:eastAsia="zh-CN"/>
        </w:rPr>
        <w:t>药学院</w:t>
      </w:r>
    </w:p>
    <w:p>
      <w:pPr>
        <w:pStyle w:val="7"/>
        <w:jc w:val="right"/>
        <w:rPr>
          <w:sz w:val="20"/>
        </w:rPr>
      </w:pPr>
      <w:bookmarkStart w:id="0" w:name="_GoBack"/>
      <w:bookmarkEnd w:id="0"/>
      <w:r>
        <w:rPr>
          <w:rFonts w:hint="eastAsia" w:cs="黑体" w:asciiTheme="majorEastAsia" w:hAnsiTheme="majorEastAsia" w:eastAsiaTheme="majorEastAsia"/>
          <w:sz w:val="28"/>
          <w:szCs w:val="32"/>
        </w:rPr>
        <w:t>20</w:t>
      </w:r>
      <w:r>
        <w:rPr>
          <w:rFonts w:hint="eastAsia" w:cs="黑体" w:asciiTheme="majorEastAsia" w:hAnsiTheme="majorEastAsia" w:eastAsiaTheme="majorEastAsia"/>
          <w:sz w:val="28"/>
          <w:szCs w:val="32"/>
          <w:lang w:val="en-US" w:eastAsia="zh-CN"/>
        </w:rPr>
        <w:t>21年5月31日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32"/>
    <w:rsid w:val="00035C0C"/>
    <w:rsid w:val="000505F9"/>
    <w:rsid w:val="00062680"/>
    <w:rsid w:val="00093633"/>
    <w:rsid w:val="000C64C7"/>
    <w:rsid w:val="000E78A6"/>
    <w:rsid w:val="000F137E"/>
    <w:rsid w:val="001A045E"/>
    <w:rsid w:val="001B11BC"/>
    <w:rsid w:val="001C4F3D"/>
    <w:rsid w:val="002C732F"/>
    <w:rsid w:val="003854EA"/>
    <w:rsid w:val="00411B39"/>
    <w:rsid w:val="004A3863"/>
    <w:rsid w:val="00563926"/>
    <w:rsid w:val="00597FCB"/>
    <w:rsid w:val="006921C1"/>
    <w:rsid w:val="007B4AA1"/>
    <w:rsid w:val="007D1D07"/>
    <w:rsid w:val="007F209A"/>
    <w:rsid w:val="00816B33"/>
    <w:rsid w:val="008242AC"/>
    <w:rsid w:val="008A205C"/>
    <w:rsid w:val="008E44D7"/>
    <w:rsid w:val="009151DE"/>
    <w:rsid w:val="0093708B"/>
    <w:rsid w:val="009505AE"/>
    <w:rsid w:val="00956F17"/>
    <w:rsid w:val="009D225C"/>
    <w:rsid w:val="009E0D76"/>
    <w:rsid w:val="00A164A2"/>
    <w:rsid w:val="00A41132"/>
    <w:rsid w:val="00A461D6"/>
    <w:rsid w:val="00A76A6E"/>
    <w:rsid w:val="00AC2810"/>
    <w:rsid w:val="00AD0124"/>
    <w:rsid w:val="00AF29B2"/>
    <w:rsid w:val="00B24B57"/>
    <w:rsid w:val="00B42A1A"/>
    <w:rsid w:val="00B44BEE"/>
    <w:rsid w:val="00B93DDC"/>
    <w:rsid w:val="00BA62A8"/>
    <w:rsid w:val="00BC2983"/>
    <w:rsid w:val="00D77793"/>
    <w:rsid w:val="00E058AE"/>
    <w:rsid w:val="00E074F0"/>
    <w:rsid w:val="00E165E0"/>
    <w:rsid w:val="00E23400"/>
    <w:rsid w:val="00E25BCA"/>
    <w:rsid w:val="00E271DB"/>
    <w:rsid w:val="00ED0FA0"/>
    <w:rsid w:val="00ED433B"/>
    <w:rsid w:val="00EF5B5D"/>
    <w:rsid w:val="00F67181"/>
    <w:rsid w:val="00F73413"/>
    <w:rsid w:val="00F75D23"/>
    <w:rsid w:val="00F93359"/>
    <w:rsid w:val="00FD2C68"/>
    <w:rsid w:val="00FD6D6F"/>
    <w:rsid w:val="026E5720"/>
    <w:rsid w:val="03F934F7"/>
    <w:rsid w:val="12001F17"/>
    <w:rsid w:val="169B17C8"/>
    <w:rsid w:val="17C77330"/>
    <w:rsid w:val="28E87751"/>
    <w:rsid w:val="317C7462"/>
    <w:rsid w:val="3BA61A04"/>
    <w:rsid w:val="4ACA7984"/>
    <w:rsid w:val="4FD718FE"/>
    <w:rsid w:val="57C20ECB"/>
    <w:rsid w:val="66333FA9"/>
    <w:rsid w:val="69B0295F"/>
    <w:rsid w:val="70731C3B"/>
    <w:rsid w:val="712B1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www.xpluobo.com</Company>
  <Pages>8</Pages>
  <Words>634</Words>
  <Characters>3616</Characters>
  <Lines>30</Lines>
  <Paragraphs>8</Paragraphs>
  <TotalTime>360</TotalTime>
  <ScaleCrop>false</ScaleCrop>
  <LinksUpToDate>false</LinksUpToDate>
  <CharactersWithSpaces>4242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2018-01-05T01:28:00Z</dcterms:created>
  <dc:creator>xpluobo</dc:creator>
  <cp:lastModifiedBy>吾小意</cp:lastModifiedBy>
  <dcterms:modified xsi:type="dcterms:W3CDTF">2021-09-10T08:21:56Z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017E6EFA386748F18D196DC673DB0932</vt:lpwstr>
  </property>
</Properties>
</file>