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32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药</w:t>
      </w:r>
      <w:r>
        <w:rPr>
          <w:rFonts w:hint="eastAsia" w:ascii="黑体" w:hAnsi="黑体" w:eastAsia="黑体" w:cs="黑体"/>
          <w:sz w:val="32"/>
          <w:szCs w:val="36"/>
        </w:rPr>
        <w:t>学院20</w:t>
      </w:r>
      <w:r>
        <w:rPr>
          <w:rFonts w:ascii="黑体" w:hAnsi="黑体" w:eastAsia="黑体" w:cs="黑体"/>
          <w:sz w:val="32"/>
          <w:szCs w:val="36"/>
        </w:rPr>
        <w:t>20</w:t>
      </w:r>
      <w:r>
        <w:rPr>
          <w:rFonts w:hint="eastAsia" w:ascii="黑体" w:hAnsi="黑体" w:eastAsia="黑体" w:cs="黑体"/>
          <w:sz w:val="32"/>
          <w:szCs w:val="36"/>
        </w:rPr>
        <w:t>-202</w:t>
      </w:r>
      <w:r>
        <w:rPr>
          <w:rFonts w:ascii="黑体" w:hAnsi="黑体" w:eastAsia="黑体" w:cs="黑体"/>
          <w:sz w:val="32"/>
          <w:szCs w:val="36"/>
        </w:rPr>
        <w:t>1</w:t>
      </w:r>
      <w:r>
        <w:rPr>
          <w:rFonts w:hint="eastAsia" w:ascii="黑体" w:hAnsi="黑体" w:eastAsia="黑体" w:cs="黑体"/>
          <w:sz w:val="32"/>
          <w:szCs w:val="36"/>
        </w:rPr>
        <w:t>学年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省政府</w:t>
      </w:r>
      <w:r>
        <w:rPr>
          <w:rFonts w:hint="eastAsia" w:ascii="黑体" w:hAnsi="黑体" w:eastAsia="黑体" w:cs="黑体"/>
          <w:sz w:val="32"/>
          <w:szCs w:val="36"/>
        </w:rPr>
        <w:t>奖学金评选结果公示</w:t>
      </w:r>
    </w:p>
    <w:p>
      <w:pPr>
        <w:widowControl/>
        <w:autoSpaceDN w:val="0"/>
        <w:spacing w:line="432" w:lineRule="auto"/>
        <w:ind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根据《浙江省财政厅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浙江省教育厅关于印发浙江省普通本科高校 高等职业学校省政府奖学金管理办法的通知》要求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《杭州师范大学省政府奖学金评选办法》（杭师大学〔2019〕62号）评选条件，经个人申请、学院审核，拟推荐以下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名同学为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省政府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奖学金获得者，接受师生监督，公示结束后报校学工部审批。</w:t>
      </w:r>
    </w:p>
    <w:tbl>
      <w:tblPr>
        <w:tblStyle w:val="2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776"/>
        <w:gridCol w:w="1427"/>
        <w:gridCol w:w="1080"/>
        <w:gridCol w:w="1476"/>
        <w:gridCol w:w="1413"/>
        <w:gridCol w:w="3015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成绩排名(名次/总人数 )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体测成绩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2/ 29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2/ 29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</w:tr>
    </w:tbl>
    <w:p>
      <w:pPr>
        <w:widowControl/>
        <w:autoSpaceDN w:val="0"/>
        <w:spacing w:line="432" w:lineRule="auto"/>
        <w:ind w:firstLine="480" w:firstLineChars="200"/>
        <w:jc w:val="left"/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公示时间10月1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-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日。举报受理单位、地址和电话：杭州师范大学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药学院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学工办（杭州师范大学仓前校区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慎园8-408-1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）， 联系人：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吕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老师 ，联系电话：0571-2886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  <w:lang w:val="en-US" w:eastAsia="zh-CN"/>
        </w:rPr>
        <w:t>1151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szCs w:val="24"/>
        </w:rPr>
        <w:t>。</w:t>
      </w:r>
    </w:p>
    <w:p>
      <w:pPr>
        <w:widowControl/>
        <w:autoSpaceDN w:val="0"/>
        <w:spacing w:line="432" w:lineRule="auto"/>
        <w:jc w:val="righ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>
      <w:pPr>
        <w:widowControl/>
        <w:autoSpaceDN w:val="0"/>
        <w:spacing w:line="432" w:lineRule="auto"/>
        <w:jc w:val="righ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val="en-US" w:eastAsia="zh-CN"/>
        </w:rPr>
        <w:t>药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学院学工办</w:t>
      </w:r>
    </w:p>
    <w:p>
      <w:pPr>
        <w:widowControl/>
        <w:autoSpaceDN w:val="0"/>
        <w:spacing w:line="432" w:lineRule="auto"/>
        <w:jc w:val="righ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 xml:space="preserve">                                             202</w:t>
      </w:r>
      <w:r>
        <w:rPr>
          <w:rFonts w:ascii="宋体" w:hAnsi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年10月1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日</w:t>
      </w:r>
    </w:p>
    <w:p>
      <w:pPr>
        <w:widowControl/>
        <w:autoSpaceDN w:val="0"/>
        <w:spacing w:line="432" w:lineRule="auto"/>
        <w:ind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01A4"/>
    <w:rsid w:val="335201A4"/>
    <w:rsid w:val="413A338D"/>
    <w:rsid w:val="72E4247D"/>
    <w:rsid w:val="755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2021-10-18T07:21:00Z</dcterms:created>
  <dc:creator>吕倩蕾</dc:creator>
  <cp:lastModifiedBy>吕倩蕾</cp:lastModifiedBy>
  <dcterms:modified xsi:type="dcterms:W3CDTF">2021-10-20T06:02:31Z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DF900C3F9AF24AE09334529FF22B3DD7</vt:lpwstr>
  </property>
</Properties>
</file>