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467A" w:rsidRDefault="008A467A" w:rsidP="008A467A">
      <w:pPr>
        <w:rPr>
          <w:rFonts w:ascii="宋体" w:hAnsi="宋体"/>
          <w:szCs w:val="21"/>
        </w:rPr>
      </w:pPr>
      <w:r w:rsidRPr="00745A03">
        <w:rPr>
          <w:rFonts w:ascii="宋体" w:hAnsi="宋体" w:hint="eastAsia"/>
          <w:szCs w:val="21"/>
        </w:rPr>
        <w:t>复习题</w:t>
      </w:r>
    </w:p>
    <w:p w:rsidR="008A467A" w:rsidRDefault="008A467A" w:rsidP="008A467A">
      <w:pPr>
        <w:numPr>
          <w:ilvl w:val="0"/>
          <w:numId w:val="1"/>
        </w:num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简述抗流感病毒药物的分类、代表药及临床应用特点。</w:t>
      </w:r>
    </w:p>
    <w:p w:rsidR="008A467A" w:rsidRPr="001370ED" w:rsidRDefault="008A467A" w:rsidP="008A467A">
      <w:pPr>
        <w:numPr>
          <w:ilvl w:val="0"/>
          <w:numId w:val="1"/>
        </w:num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试述抗</w:t>
      </w:r>
      <w:r w:rsidRPr="001370ED">
        <w:rPr>
          <w:szCs w:val="21"/>
        </w:rPr>
        <w:t>HIV</w:t>
      </w:r>
      <w:r>
        <w:rPr>
          <w:rFonts w:hint="eastAsia"/>
          <w:szCs w:val="21"/>
        </w:rPr>
        <w:t>药物的分类及代表药。</w:t>
      </w:r>
    </w:p>
    <w:p w:rsidR="008A467A" w:rsidRPr="001370ED" w:rsidRDefault="008A467A" w:rsidP="008A467A">
      <w:pPr>
        <w:numPr>
          <w:ilvl w:val="0"/>
          <w:numId w:val="1"/>
        </w:numPr>
        <w:rPr>
          <w:rFonts w:ascii="宋体" w:hAnsi="宋体"/>
          <w:szCs w:val="21"/>
        </w:rPr>
      </w:pPr>
      <w:r>
        <w:rPr>
          <w:rFonts w:hint="eastAsia"/>
          <w:szCs w:val="21"/>
        </w:rPr>
        <w:t>试述抗真菌药物的分类及代表药、临床应用。</w:t>
      </w:r>
    </w:p>
    <w:p w:rsidR="008A467A" w:rsidRDefault="008A467A" w:rsidP="008A467A">
      <w:pPr>
        <w:rPr>
          <w:szCs w:val="21"/>
        </w:rPr>
      </w:pPr>
    </w:p>
    <w:p w:rsidR="008A467A" w:rsidRDefault="008A467A" w:rsidP="008A467A">
      <w:pPr>
        <w:rPr>
          <w:szCs w:val="21"/>
        </w:rPr>
      </w:pPr>
    </w:p>
    <w:p w:rsidR="008A467A" w:rsidRDefault="008A467A" w:rsidP="008A467A">
      <w:pPr>
        <w:rPr>
          <w:szCs w:val="21"/>
        </w:rPr>
      </w:pPr>
      <w:r>
        <w:rPr>
          <w:rFonts w:hint="eastAsia"/>
          <w:szCs w:val="21"/>
        </w:rPr>
        <w:t>参考答案</w:t>
      </w:r>
    </w:p>
    <w:p w:rsidR="008A467A" w:rsidRPr="001370ED" w:rsidRDefault="008A467A" w:rsidP="008A467A">
      <w:pPr>
        <w:numPr>
          <w:ilvl w:val="0"/>
          <w:numId w:val="2"/>
        </w:numPr>
        <w:adjustRightInd w:val="0"/>
        <w:snapToGrid w:val="0"/>
        <w:spacing w:line="360" w:lineRule="auto"/>
        <w:rPr>
          <w:rFonts w:ascii="宋体" w:hAnsi="宋体"/>
          <w:szCs w:val="21"/>
        </w:rPr>
      </w:pPr>
      <w:r>
        <w:rPr>
          <w:rFonts w:hint="eastAsia"/>
          <w:szCs w:val="21"/>
        </w:rPr>
        <w:t>简述抗流感病毒药物的分类、代表药及临床应用特点。</w:t>
      </w:r>
    </w:p>
    <w:p w:rsidR="008A467A" w:rsidRDefault="008A467A" w:rsidP="008A467A">
      <w:pPr>
        <w:adjustRightInd w:val="0"/>
        <w:snapToGrid w:val="0"/>
        <w:spacing w:line="360" w:lineRule="auto"/>
        <w:jc w:val="left"/>
        <w:rPr>
          <w:szCs w:val="21"/>
        </w:rPr>
      </w:pPr>
      <w:r>
        <w:rPr>
          <w:rFonts w:hint="eastAsia"/>
          <w:szCs w:val="21"/>
        </w:rPr>
        <w:t>答：抗流感病毒药物分为：</w:t>
      </w:r>
      <w:r>
        <w:rPr>
          <w:rFonts w:ascii="宋体" w:hAnsi="宋体" w:hint="eastAsia"/>
          <w:szCs w:val="21"/>
        </w:rPr>
        <w:t xml:space="preserve">① </w:t>
      </w:r>
      <w:r w:rsidRPr="00780A8E">
        <w:rPr>
          <w:rFonts w:ascii="宋体" w:hAnsi="宋体" w:hint="eastAsia"/>
          <w:color w:val="000000"/>
          <w:szCs w:val="21"/>
        </w:rPr>
        <w:t>神经氨酸酶抑制剂</w:t>
      </w:r>
      <w:r>
        <w:rPr>
          <w:rFonts w:ascii="宋体" w:hAnsi="宋体" w:hint="eastAsia"/>
          <w:color w:val="000000"/>
          <w:szCs w:val="21"/>
        </w:rPr>
        <w:t>，代表药为</w:t>
      </w:r>
      <w:proofErr w:type="gramStart"/>
      <w:r w:rsidRPr="00780A8E">
        <w:rPr>
          <w:rFonts w:ascii="宋体" w:hAnsi="宋体" w:hint="eastAsia"/>
          <w:color w:val="000000"/>
          <w:szCs w:val="21"/>
        </w:rPr>
        <w:t>奥司他韦</w:t>
      </w:r>
      <w:proofErr w:type="gramEnd"/>
      <w:r>
        <w:rPr>
          <w:rFonts w:ascii="宋体" w:hAnsi="宋体" w:hint="eastAsia"/>
          <w:color w:val="000000"/>
          <w:szCs w:val="21"/>
        </w:rPr>
        <w:t xml:space="preserve">、扎米那韦等；② </w:t>
      </w:r>
      <w:r w:rsidRPr="00780A8E">
        <w:rPr>
          <w:rFonts w:hint="eastAsia"/>
          <w:szCs w:val="21"/>
        </w:rPr>
        <w:t>核酸内切酶抑制剂</w:t>
      </w:r>
      <w:r>
        <w:rPr>
          <w:rFonts w:hint="eastAsia"/>
          <w:szCs w:val="21"/>
        </w:rPr>
        <w:t>，代表药为</w:t>
      </w:r>
      <w:r w:rsidRPr="00780A8E">
        <w:rPr>
          <w:rFonts w:hint="eastAsia"/>
          <w:szCs w:val="21"/>
        </w:rPr>
        <w:t>玛巴洛沙韦</w:t>
      </w:r>
      <w:r>
        <w:rPr>
          <w:rFonts w:hint="eastAsia"/>
          <w:szCs w:val="21"/>
        </w:rPr>
        <w:t>；</w:t>
      </w:r>
      <w:r>
        <w:rPr>
          <w:rFonts w:ascii="宋体" w:hAnsi="宋体" w:hint="eastAsia"/>
          <w:szCs w:val="21"/>
        </w:rPr>
        <w:t xml:space="preserve">③ </w:t>
      </w:r>
      <w:r w:rsidRPr="00780A8E">
        <w:rPr>
          <w:szCs w:val="21"/>
        </w:rPr>
        <w:t>M</w:t>
      </w:r>
      <w:r w:rsidRPr="00780A8E">
        <w:rPr>
          <w:szCs w:val="21"/>
          <w:vertAlign w:val="subscript"/>
        </w:rPr>
        <w:t>2</w:t>
      </w:r>
      <w:r w:rsidRPr="00780A8E">
        <w:rPr>
          <w:rFonts w:hint="eastAsia"/>
          <w:szCs w:val="21"/>
        </w:rPr>
        <w:t>离子通道抑制剂</w:t>
      </w:r>
      <w:r>
        <w:rPr>
          <w:rFonts w:hint="eastAsia"/>
          <w:szCs w:val="21"/>
        </w:rPr>
        <w:t>，代表药为</w:t>
      </w:r>
      <w:r w:rsidRPr="00780A8E">
        <w:rPr>
          <w:rFonts w:hint="eastAsia"/>
          <w:szCs w:val="21"/>
        </w:rPr>
        <w:t>金刚烷胺</w:t>
      </w:r>
      <w:r>
        <w:rPr>
          <w:rFonts w:hint="eastAsia"/>
          <w:szCs w:val="21"/>
        </w:rPr>
        <w:t>、</w:t>
      </w:r>
      <w:r w:rsidRPr="00780A8E">
        <w:rPr>
          <w:rFonts w:hint="eastAsia"/>
          <w:szCs w:val="21"/>
        </w:rPr>
        <w:t>金刚乙胺</w:t>
      </w:r>
      <w:r>
        <w:rPr>
          <w:rFonts w:hint="eastAsia"/>
          <w:szCs w:val="21"/>
        </w:rPr>
        <w:t>。</w:t>
      </w:r>
    </w:p>
    <w:p w:rsidR="008A467A" w:rsidRDefault="008A467A" w:rsidP="008A467A">
      <w:pPr>
        <w:adjustRightInd w:val="0"/>
        <w:snapToGrid w:val="0"/>
        <w:spacing w:line="360" w:lineRule="auto"/>
        <w:jc w:val="left"/>
        <w:rPr>
          <w:rFonts w:ascii="宋体" w:hAnsi="宋体"/>
          <w:color w:val="000000"/>
          <w:szCs w:val="21"/>
        </w:rPr>
      </w:pPr>
      <w:proofErr w:type="gramStart"/>
      <w:r>
        <w:rPr>
          <w:rFonts w:hint="eastAsia"/>
          <w:szCs w:val="21"/>
        </w:rPr>
        <w:t>奥司他韦</w:t>
      </w:r>
      <w:proofErr w:type="gramEnd"/>
      <w:r>
        <w:rPr>
          <w:rFonts w:hint="eastAsia"/>
          <w:szCs w:val="21"/>
        </w:rPr>
        <w:t>的临床应用为</w:t>
      </w:r>
      <w:r>
        <w:rPr>
          <w:rFonts w:ascii="宋体" w:hAnsi="宋体" w:hint="eastAsia"/>
          <w:color w:val="000000"/>
          <w:szCs w:val="21"/>
        </w:rPr>
        <w:t>预防、治疗甲型和乙型流感，用于成人、</w:t>
      </w:r>
      <w:r w:rsidRPr="00B23080">
        <w:rPr>
          <w:color w:val="000000"/>
          <w:szCs w:val="21"/>
        </w:rPr>
        <w:t>1</w:t>
      </w:r>
      <w:r>
        <w:rPr>
          <w:rFonts w:ascii="宋体" w:hAnsi="宋体" w:hint="eastAsia"/>
          <w:color w:val="000000"/>
          <w:szCs w:val="21"/>
        </w:rPr>
        <w:t>岁及</w:t>
      </w:r>
      <w:r w:rsidRPr="00B23080">
        <w:rPr>
          <w:color w:val="000000"/>
          <w:szCs w:val="21"/>
        </w:rPr>
        <w:t>1</w:t>
      </w:r>
      <w:r>
        <w:rPr>
          <w:rFonts w:ascii="宋体" w:hAnsi="宋体" w:hint="eastAsia"/>
          <w:color w:val="000000"/>
          <w:szCs w:val="21"/>
        </w:rPr>
        <w:t>岁以上儿童的甲型和乙型流感病毒的治疗。患者应在首次出现症状</w:t>
      </w:r>
      <w:r w:rsidRPr="00B23080">
        <w:rPr>
          <w:color w:val="000000"/>
          <w:szCs w:val="21"/>
        </w:rPr>
        <w:t>48</w:t>
      </w:r>
      <w:r>
        <w:rPr>
          <w:rFonts w:hint="eastAsia"/>
          <w:color w:val="000000"/>
          <w:szCs w:val="21"/>
        </w:rPr>
        <w:t>小时</w:t>
      </w:r>
      <w:r>
        <w:rPr>
          <w:rFonts w:ascii="宋体" w:hAnsi="宋体" w:hint="eastAsia"/>
          <w:color w:val="000000"/>
          <w:szCs w:val="21"/>
        </w:rPr>
        <w:t>以内使用，</w:t>
      </w:r>
      <w:r w:rsidRPr="00780A8E">
        <w:rPr>
          <w:color w:val="000000"/>
          <w:szCs w:val="21"/>
        </w:rPr>
        <w:t>2</w:t>
      </w:r>
      <w:r>
        <w:rPr>
          <w:rFonts w:ascii="宋体" w:hAnsi="宋体" w:hint="eastAsia"/>
          <w:color w:val="000000"/>
          <w:szCs w:val="21"/>
        </w:rPr>
        <w:t>次/日。</w:t>
      </w:r>
    </w:p>
    <w:p w:rsidR="008A467A" w:rsidRDefault="008A467A" w:rsidP="008A467A">
      <w:pPr>
        <w:adjustRightInd w:val="0"/>
        <w:snapToGrid w:val="0"/>
        <w:spacing w:line="360" w:lineRule="auto"/>
        <w:jc w:val="left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玛巴洛沙韦临床适用于</w:t>
      </w:r>
      <w:r w:rsidRPr="00B23080">
        <w:rPr>
          <w:color w:val="000000"/>
          <w:szCs w:val="21"/>
        </w:rPr>
        <w:t>12</w:t>
      </w:r>
      <w:r>
        <w:rPr>
          <w:rFonts w:ascii="宋体" w:hAnsi="宋体" w:hint="eastAsia"/>
          <w:color w:val="000000"/>
          <w:szCs w:val="21"/>
        </w:rPr>
        <w:t>岁及以上单纯性甲型和乙型流感患者。患者应在发病</w:t>
      </w:r>
      <w:r>
        <w:rPr>
          <w:color w:val="000000"/>
          <w:szCs w:val="21"/>
        </w:rPr>
        <w:t>4</w:t>
      </w:r>
      <w:r>
        <w:rPr>
          <w:rFonts w:hint="eastAsia"/>
          <w:color w:val="000000"/>
          <w:szCs w:val="21"/>
        </w:rPr>
        <w:t>8</w:t>
      </w:r>
      <w:r>
        <w:rPr>
          <w:rFonts w:hint="eastAsia"/>
          <w:color w:val="000000"/>
          <w:szCs w:val="21"/>
        </w:rPr>
        <w:t>小时</w:t>
      </w:r>
      <w:r>
        <w:rPr>
          <w:rFonts w:ascii="宋体" w:hAnsi="宋体" w:hint="eastAsia"/>
          <w:color w:val="000000"/>
          <w:szCs w:val="21"/>
        </w:rPr>
        <w:t>以内，或在接触流感感染者后</w:t>
      </w:r>
      <w:r w:rsidRPr="00B23080">
        <w:rPr>
          <w:color w:val="000000"/>
          <w:szCs w:val="21"/>
        </w:rPr>
        <w:t>48</w:t>
      </w:r>
      <w:r>
        <w:rPr>
          <w:rFonts w:ascii="宋体" w:hAnsi="宋体" w:hint="eastAsia"/>
          <w:color w:val="000000"/>
          <w:szCs w:val="21"/>
        </w:rPr>
        <w:t>小时内口服本药，</w:t>
      </w:r>
      <w:r w:rsidRPr="00780A8E">
        <w:rPr>
          <w:color w:val="000000"/>
          <w:szCs w:val="21"/>
        </w:rPr>
        <w:t>1</w:t>
      </w:r>
      <w:r>
        <w:rPr>
          <w:rFonts w:ascii="宋体" w:hAnsi="宋体" w:hint="eastAsia"/>
          <w:color w:val="000000"/>
          <w:szCs w:val="21"/>
        </w:rPr>
        <w:t>次/日。对神经氨酸酶抑制剂（</w:t>
      </w:r>
      <w:proofErr w:type="gramStart"/>
      <w:r>
        <w:rPr>
          <w:rFonts w:ascii="宋体" w:hAnsi="宋体" w:hint="eastAsia"/>
          <w:color w:val="000000"/>
          <w:szCs w:val="21"/>
        </w:rPr>
        <w:t>奥司他韦</w:t>
      </w:r>
      <w:proofErr w:type="gramEnd"/>
      <w:r>
        <w:rPr>
          <w:rFonts w:ascii="宋体" w:hAnsi="宋体" w:hint="eastAsia"/>
          <w:color w:val="000000"/>
          <w:szCs w:val="21"/>
        </w:rPr>
        <w:t>）耐药病毒株具有抗病毒活性。</w:t>
      </w:r>
    </w:p>
    <w:p w:rsidR="008A467A" w:rsidRDefault="008A467A" w:rsidP="008A467A">
      <w:pPr>
        <w:adjustRightInd w:val="0"/>
        <w:snapToGrid w:val="0"/>
        <w:spacing w:line="360" w:lineRule="auto"/>
        <w:jc w:val="left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金刚烷胺临床主要用于预防和治疗甲型流感，对乙型流感无效；还可治疗帕金森病、脑炎后或</w:t>
      </w:r>
      <w:r>
        <w:rPr>
          <w:color w:val="000000"/>
          <w:szCs w:val="21"/>
        </w:rPr>
        <w:t>CO</w:t>
      </w:r>
      <w:r>
        <w:rPr>
          <w:rFonts w:ascii="宋体" w:hAnsi="宋体" w:hint="eastAsia"/>
          <w:color w:val="000000"/>
          <w:szCs w:val="21"/>
        </w:rPr>
        <w:t>中毒或脑动脉硬化引起的帕金森综合征。但由于耐药性，</w:t>
      </w:r>
      <w:r>
        <w:rPr>
          <w:rFonts w:hint="eastAsia"/>
          <w:color w:val="000000"/>
          <w:szCs w:val="21"/>
        </w:rPr>
        <w:t>现</w:t>
      </w:r>
      <w:r>
        <w:rPr>
          <w:rFonts w:ascii="宋体" w:hAnsi="宋体" w:hint="eastAsia"/>
          <w:color w:val="000000"/>
          <w:szCs w:val="21"/>
        </w:rPr>
        <w:t>金刚</w:t>
      </w:r>
      <w:proofErr w:type="gramStart"/>
      <w:r>
        <w:rPr>
          <w:rFonts w:ascii="宋体" w:hAnsi="宋体" w:hint="eastAsia"/>
          <w:color w:val="000000"/>
          <w:szCs w:val="21"/>
        </w:rPr>
        <w:t>烷胺已不</w:t>
      </w:r>
      <w:proofErr w:type="gramEnd"/>
      <w:r>
        <w:rPr>
          <w:rFonts w:ascii="宋体" w:hAnsi="宋体" w:hint="eastAsia"/>
          <w:color w:val="000000"/>
          <w:szCs w:val="21"/>
        </w:rPr>
        <w:t>推荐用于流感的治疗。</w:t>
      </w:r>
    </w:p>
    <w:p w:rsidR="008A467A" w:rsidRDefault="008A467A" w:rsidP="008A467A">
      <w:pPr>
        <w:numPr>
          <w:ilvl w:val="0"/>
          <w:numId w:val="2"/>
        </w:numPr>
        <w:adjustRightInd w:val="0"/>
        <w:snapToGrid w:val="0"/>
        <w:spacing w:line="360" w:lineRule="auto"/>
        <w:jc w:val="left"/>
        <w:rPr>
          <w:rFonts w:ascii="宋体" w:hAnsi="宋体"/>
          <w:color w:val="000000"/>
          <w:szCs w:val="21"/>
        </w:rPr>
      </w:pPr>
      <w:r w:rsidRPr="0057789E">
        <w:rPr>
          <w:rFonts w:ascii="宋体" w:hAnsi="宋体" w:hint="eastAsia"/>
          <w:color w:val="000000"/>
          <w:szCs w:val="21"/>
        </w:rPr>
        <w:t>试述抗</w:t>
      </w:r>
      <w:r w:rsidRPr="0057789E">
        <w:rPr>
          <w:color w:val="000000"/>
          <w:szCs w:val="21"/>
        </w:rPr>
        <w:t>HIV</w:t>
      </w:r>
      <w:r>
        <w:rPr>
          <w:rFonts w:ascii="宋体" w:hAnsi="宋体" w:hint="eastAsia"/>
          <w:color w:val="000000"/>
          <w:szCs w:val="21"/>
        </w:rPr>
        <w:t>药物的分类及代表药。</w:t>
      </w:r>
    </w:p>
    <w:p w:rsidR="008A467A" w:rsidRDefault="008A467A" w:rsidP="008A467A">
      <w:pPr>
        <w:adjustRightInd w:val="0"/>
        <w:snapToGrid w:val="0"/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color w:val="000000"/>
          <w:szCs w:val="21"/>
        </w:rPr>
        <w:t>答：</w:t>
      </w:r>
      <w:r w:rsidRPr="0057789E">
        <w:rPr>
          <w:rFonts w:ascii="宋体" w:hAnsi="宋体" w:hint="eastAsia"/>
          <w:color w:val="000000"/>
          <w:szCs w:val="21"/>
        </w:rPr>
        <w:t>抗</w:t>
      </w:r>
      <w:r w:rsidRPr="0057789E">
        <w:rPr>
          <w:color w:val="000000"/>
          <w:szCs w:val="21"/>
        </w:rPr>
        <w:t>HIV</w:t>
      </w:r>
      <w:r>
        <w:rPr>
          <w:rFonts w:ascii="宋体" w:hAnsi="宋体" w:hint="eastAsia"/>
          <w:color w:val="000000"/>
          <w:szCs w:val="21"/>
        </w:rPr>
        <w:t xml:space="preserve">药物分为：① </w:t>
      </w:r>
      <w:r w:rsidRPr="00F55B11">
        <w:rPr>
          <w:rFonts w:ascii="宋体" w:hAnsi="宋体" w:hint="eastAsia"/>
          <w:color w:val="000000"/>
          <w:szCs w:val="21"/>
        </w:rPr>
        <w:t>核苷类反转录酶抑制剂</w:t>
      </w:r>
      <w:r>
        <w:rPr>
          <w:rFonts w:ascii="宋体" w:hAnsi="宋体" w:hint="eastAsia"/>
          <w:color w:val="000000"/>
          <w:szCs w:val="21"/>
        </w:rPr>
        <w:t>，代表药</w:t>
      </w:r>
      <w:proofErr w:type="gramStart"/>
      <w:r>
        <w:rPr>
          <w:rFonts w:ascii="宋体" w:hAnsi="宋体" w:hint="eastAsia"/>
          <w:color w:val="000000"/>
          <w:szCs w:val="21"/>
        </w:rPr>
        <w:t>为齐多夫</w:t>
      </w:r>
      <w:proofErr w:type="gramEnd"/>
      <w:r>
        <w:rPr>
          <w:rFonts w:ascii="宋体" w:hAnsi="宋体" w:hint="eastAsia"/>
          <w:color w:val="000000"/>
          <w:szCs w:val="21"/>
        </w:rPr>
        <w:t>定、</w:t>
      </w:r>
      <w:proofErr w:type="gramStart"/>
      <w:r>
        <w:rPr>
          <w:rFonts w:ascii="宋体" w:hAnsi="宋体" w:hint="eastAsia"/>
          <w:color w:val="000000"/>
          <w:szCs w:val="21"/>
        </w:rPr>
        <w:t>恩曲他</w:t>
      </w:r>
      <w:proofErr w:type="gramEnd"/>
      <w:r>
        <w:rPr>
          <w:rFonts w:ascii="宋体" w:hAnsi="宋体" w:hint="eastAsia"/>
          <w:color w:val="000000"/>
          <w:szCs w:val="21"/>
        </w:rPr>
        <w:t xml:space="preserve">滨等；② </w:t>
      </w:r>
      <w:r w:rsidRPr="00F55B11">
        <w:rPr>
          <w:rFonts w:ascii="宋体" w:hAnsi="宋体" w:hint="eastAsia"/>
          <w:color w:val="000000"/>
          <w:szCs w:val="21"/>
        </w:rPr>
        <w:t>非核苷类反转录酶抑制剂</w:t>
      </w:r>
      <w:r>
        <w:rPr>
          <w:rFonts w:ascii="宋体" w:hAnsi="宋体" w:hint="eastAsia"/>
          <w:color w:val="000000"/>
          <w:szCs w:val="21"/>
        </w:rPr>
        <w:t>，代表药</w:t>
      </w:r>
      <w:proofErr w:type="gramStart"/>
      <w:r>
        <w:rPr>
          <w:rFonts w:ascii="宋体" w:hAnsi="宋体" w:hint="eastAsia"/>
          <w:color w:val="000000"/>
          <w:szCs w:val="21"/>
        </w:rPr>
        <w:t>为</w:t>
      </w:r>
      <w:r w:rsidRPr="00970B19">
        <w:rPr>
          <w:rFonts w:ascii="宋体" w:hAnsi="宋体" w:hint="eastAsia"/>
          <w:color w:val="000000"/>
          <w:szCs w:val="21"/>
        </w:rPr>
        <w:t>奈韦</w:t>
      </w:r>
      <w:proofErr w:type="gramEnd"/>
      <w:r w:rsidRPr="00970B19">
        <w:rPr>
          <w:rFonts w:ascii="宋体" w:hAnsi="宋体" w:hint="eastAsia"/>
          <w:color w:val="000000"/>
          <w:szCs w:val="21"/>
        </w:rPr>
        <w:t>拉平</w:t>
      </w:r>
      <w:r w:rsidRPr="00F55B11">
        <w:rPr>
          <w:rFonts w:ascii="宋体" w:hAnsi="宋体" w:hint="eastAsia"/>
          <w:color w:val="000000"/>
          <w:szCs w:val="21"/>
        </w:rPr>
        <w:t>、依非韦</w:t>
      </w:r>
      <w:r>
        <w:rPr>
          <w:rFonts w:ascii="宋体" w:hAnsi="宋体" w:hint="eastAsia"/>
          <w:color w:val="000000"/>
          <w:szCs w:val="21"/>
        </w:rPr>
        <w:t>仑</w:t>
      </w:r>
      <w:r w:rsidRPr="00F55B11">
        <w:rPr>
          <w:rFonts w:ascii="宋体" w:hAnsi="宋体" w:hint="eastAsia"/>
          <w:color w:val="000000"/>
          <w:szCs w:val="21"/>
        </w:rPr>
        <w:t>等</w:t>
      </w:r>
      <w:r>
        <w:rPr>
          <w:rFonts w:ascii="宋体" w:hAnsi="宋体" w:hint="eastAsia"/>
          <w:color w:val="000000"/>
          <w:szCs w:val="21"/>
        </w:rPr>
        <w:t xml:space="preserve">；③ </w:t>
      </w:r>
      <w:r w:rsidRPr="00F55B11">
        <w:rPr>
          <w:rFonts w:ascii="宋体" w:hAnsi="宋体" w:hint="eastAsia"/>
          <w:color w:val="000000"/>
          <w:szCs w:val="21"/>
        </w:rPr>
        <w:t>蛋白酶抑制剂</w:t>
      </w:r>
      <w:r>
        <w:rPr>
          <w:rFonts w:ascii="宋体" w:hAnsi="宋体" w:hint="eastAsia"/>
          <w:color w:val="000000"/>
          <w:szCs w:val="21"/>
        </w:rPr>
        <w:t>，代表药为利托那韦等；④ 整合酶抑制剂，代表药</w:t>
      </w:r>
      <w:proofErr w:type="gramStart"/>
      <w:r>
        <w:rPr>
          <w:rFonts w:ascii="宋体" w:hAnsi="宋体" w:hint="eastAsia"/>
          <w:color w:val="000000"/>
          <w:szCs w:val="21"/>
        </w:rPr>
        <w:t>为拉替拉韦</w:t>
      </w:r>
      <w:proofErr w:type="gramEnd"/>
      <w:r>
        <w:rPr>
          <w:rFonts w:ascii="宋体" w:hAnsi="宋体" w:hint="eastAsia"/>
          <w:color w:val="000000"/>
          <w:szCs w:val="21"/>
        </w:rPr>
        <w:t>、</w:t>
      </w:r>
      <w:r>
        <w:rPr>
          <w:rFonts w:ascii="宋体" w:hAnsi="宋体" w:hint="eastAsia"/>
          <w:bCs/>
          <w:szCs w:val="21"/>
        </w:rPr>
        <w:t>多替拉韦</w:t>
      </w:r>
      <w:r>
        <w:rPr>
          <w:rFonts w:ascii="宋体" w:hAnsi="宋体" w:hint="eastAsia"/>
          <w:szCs w:val="21"/>
        </w:rPr>
        <w:t>等；</w:t>
      </w:r>
      <w:r>
        <w:rPr>
          <w:rFonts w:ascii="宋体" w:hAnsi="宋体" w:hint="eastAsia"/>
          <w:color w:val="000000"/>
          <w:szCs w:val="21"/>
        </w:rPr>
        <w:t xml:space="preserve">⑤ </w:t>
      </w:r>
      <w:r w:rsidRPr="006B6D64">
        <w:rPr>
          <w:rFonts w:ascii="宋体" w:hAnsi="宋体" w:hint="eastAsia"/>
          <w:color w:val="000000"/>
          <w:szCs w:val="21"/>
        </w:rPr>
        <w:t>融合抑制剂，代表药为</w:t>
      </w:r>
      <w:proofErr w:type="gramStart"/>
      <w:r w:rsidRPr="006B6D64">
        <w:rPr>
          <w:rFonts w:ascii="宋体" w:hAnsi="宋体" w:hint="eastAsia"/>
          <w:bCs/>
          <w:color w:val="000000"/>
          <w:szCs w:val="21"/>
        </w:rPr>
        <w:t>恩夫韦肽</w:t>
      </w:r>
      <w:proofErr w:type="gramEnd"/>
      <w:r w:rsidRPr="006B6D64">
        <w:rPr>
          <w:rFonts w:ascii="宋体" w:hAnsi="宋体" w:hint="eastAsia"/>
          <w:szCs w:val="21"/>
        </w:rPr>
        <w:t>、艾博韦泰等；</w:t>
      </w:r>
      <w:r w:rsidRPr="006B6D64">
        <w:rPr>
          <w:rFonts w:ascii="宋体" w:hAnsi="宋体" w:hint="eastAsia"/>
          <w:color w:val="000000"/>
          <w:szCs w:val="21"/>
        </w:rPr>
        <w:t>⑥</w:t>
      </w:r>
      <w:r>
        <w:rPr>
          <w:rFonts w:ascii="宋体" w:hAnsi="宋体" w:hint="eastAsia"/>
          <w:color w:val="000000"/>
          <w:szCs w:val="21"/>
        </w:rPr>
        <w:t xml:space="preserve"> </w:t>
      </w:r>
      <w:r w:rsidRPr="006B6D64">
        <w:rPr>
          <w:rFonts w:hint="eastAsia"/>
          <w:szCs w:val="21"/>
        </w:rPr>
        <w:t>进入</w:t>
      </w:r>
      <w:r w:rsidRPr="006B6D64">
        <w:rPr>
          <w:rFonts w:ascii="宋体" w:hAnsi="宋体" w:hint="eastAsia"/>
          <w:szCs w:val="21"/>
        </w:rPr>
        <w:t>抑制剂</w:t>
      </w:r>
      <w:r>
        <w:rPr>
          <w:rFonts w:ascii="宋体" w:hAnsi="宋体" w:hint="eastAsia"/>
          <w:szCs w:val="21"/>
        </w:rPr>
        <w:t>，代表药为</w:t>
      </w:r>
      <w:r w:rsidRPr="006B6D64">
        <w:rPr>
          <w:rFonts w:ascii="宋体" w:hAnsi="宋体" w:hint="eastAsia"/>
          <w:szCs w:val="21"/>
        </w:rPr>
        <w:t>马拉维若</w:t>
      </w:r>
      <w:r>
        <w:rPr>
          <w:rFonts w:ascii="宋体" w:hAnsi="宋体" w:hint="eastAsia"/>
          <w:szCs w:val="21"/>
        </w:rPr>
        <w:t>等。</w:t>
      </w:r>
    </w:p>
    <w:p w:rsidR="008A467A" w:rsidRPr="00EC1358" w:rsidRDefault="008A467A" w:rsidP="008A467A">
      <w:pPr>
        <w:numPr>
          <w:ilvl w:val="0"/>
          <w:numId w:val="2"/>
        </w:numPr>
        <w:spacing w:line="360" w:lineRule="auto"/>
        <w:rPr>
          <w:rFonts w:ascii="宋体" w:hAnsi="宋体"/>
          <w:color w:val="000000"/>
          <w:szCs w:val="21"/>
        </w:rPr>
      </w:pPr>
      <w:r w:rsidRPr="00EC1358">
        <w:rPr>
          <w:rFonts w:hint="eastAsia"/>
          <w:szCs w:val="21"/>
        </w:rPr>
        <w:t>试述抗真菌药物的分类及代表药、临床应用。</w:t>
      </w:r>
    </w:p>
    <w:p w:rsidR="00DE0677" w:rsidRDefault="008A467A" w:rsidP="00C6588B">
      <w:pPr>
        <w:adjustRightInd w:val="0"/>
        <w:snapToGrid w:val="0"/>
        <w:spacing w:line="360" w:lineRule="auto"/>
      </w:pPr>
      <w:r w:rsidRPr="00EC1358">
        <w:rPr>
          <w:rFonts w:ascii="宋体" w:hAnsi="宋体" w:hint="eastAsia"/>
          <w:szCs w:val="21"/>
        </w:rPr>
        <w:t>答：抗真菌药物分为：①</w:t>
      </w:r>
      <w:r>
        <w:rPr>
          <w:rFonts w:ascii="宋体" w:hAnsi="宋体" w:hint="eastAsia"/>
          <w:szCs w:val="21"/>
        </w:rPr>
        <w:t xml:space="preserve"> </w:t>
      </w:r>
      <w:r w:rsidRPr="00EC1358">
        <w:rPr>
          <w:rFonts w:ascii="宋体" w:hAnsi="宋体" w:hint="eastAsia"/>
          <w:szCs w:val="21"/>
        </w:rPr>
        <w:t>抗生素类抗真菌药，代表药为</w:t>
      </w:r>
      <w:r w:rsidRPr="00EC1358">
        <w:rPr>
          <w:rFonts w:ascii="宋体" w:hAnsi="宋体" w:hint="eastAsia"/>
          <w:color w:val="000000"/>
          <w:szCs w:val="21"/>
        </w:rPr>
        <w:t>两性霉素</w:t>
      </w:r>
      <w:r w:rsidRPr="00EC1358">
        <w:rPr>
          <w:color w:val="000000"/>
          <w:szCs w:val="21"/>
        </w:rPr>
        <w:t>B</w:t>
      </w:r>
      <w:r w:rsidRPr="00EC1358">
        <w:rPr>
          <w:rFonts w:ascii="宋体" w:hAnsi="宋体" w:hint="eastAsia"/>
          <w:szCs w:val="21"/>
        </w:rPr>
        <w:t>，临床用于</w:t>
      </w:r>
      <w:r w:rsidRPr="00EC1358">
        <w:rPr>
          <w:rFonts w:ascii="宋体" w:hAnsi="宋体" w:hint="eastAsia"/>
          <w:color w:val="000000"/>
          <w:szCs w:val="21"/>
        </w:rPr>
        <w:t>治疗深部敏感真菌感染且病情呈进行性发展者，如败血症、心内膜炎、脑膜炎（隐球菌及其他真菌）、腹腔感染、肺部感染、尿路感染和眼内炎等。在治疗真菌性脑膜炎时除静脉滴注外需合并鞘内给药，口服给药仅用于胃肠道真菌性感染。局部外用治疗眼科、皮肤科和妇科的真菌性感染；</w:t>
      </w:r>
      <w:r w:rsidRPr="00EC1358">
        <w:rPr>
          <w:rFonts w:ascii="宋体" w:hAnsi="宋体" w:hint="eastAsia"/>
          <w:szCs w:val="21"/>
        </w:rPr>
        <w:t>②</w:t>
      </w:r>
      <w:r>
        <w:rPr>
          <w:rFonts w:ascii="宋体" w:hAnsi="宋体" w:hint="eastAsia"/>
          <w:szCs w:val="21"/>
        </w:rPr>
        <w:t xml:space="preserve"> </w:t>
      </w:r>
      <w:proofErr w:type="gramStart"/>
      <w:r w:rsidRPr="00EC1358">
        <w:rPr>
          <w:rFonts w:ascii="宋体" w:hAnsi="宋体" w:hint="eastAsia"/>
          <w:color w:val="000000"/>
          <w:szCs w:val="21"/>
        </w:rPr>
        <w:t>唑</w:t>
      </w:r>
      <w:proofErr w:type="gramEnd"/>
      <w:r w:rsidRPr="00EC1358">
        <w:rPr>
          <w:rFonts w:ascii="宋体" w:hAnsi="宋体" w:hint="eastAsia"/>
          <w:color w:val="000000"/>
          <w:szCs w:val="21"/>
        </w:rPr>
        <w:t>类抗真菌药包括咪唑类和三唑类，其中咪唑类有酮康唑，三唑类中有伊曲康唑等。酮康</w:t>
      </w:r>
      <w:proofErr w:type="gramStart"/>
      <w:r w:rsidRPr="00EC1358">
        <w:rPr>
          <w:rFonts w:ascii="宋体" w:hAnsi="宋体" w:hint="eastAsia"/>
          <w:color w:val="000000"/>
          <w:szCs w:val="21"/>
        </w:rPr>
        <w:t>唑</w:t>
      </w:r>
      <w:proofErr w:type="gramEnd"/>
      <w:r w:rsidRPr="00EC1358">
        <w:rPr>
          <w:rFonts w:ascii="宋体" w:hAnsi="宋体" w:hint="eastAsia"/>
          <w:color w:val="000000"/>
          <w:szCs w:val="21"/>
        </w:rPr>
        <w:t>对多种浅部和深部真菌均有效果，现临床常用于局部治疗表浅部真菌感染；伊曲康</w:t>
      </w:r>
      <w:proofErr w:type="gramStart"/>
      <w:r w:rsidRPr="00EC1358">
        <w:rPr>
          <w:rFonts w:ascii="宋体" w:hAnsi="宋体" w:hint="eastAsia"/>
          <w:color w:val="000000"/>
          <w:szCs w:val="21"/>
        </w:rPr>
        <w:t>唑</w:t>
      </w:r>
      <w:proofErr w:type="gramEnd"/>
      <w:r w:rsidRPr="00EC1358">
        <w:rPr>
          <w:rFonts w:ascii="宋体" w:hAnsi="宋体" w:hint="eastAsia"/>
          <w:color w:val="000000"/>
          <w:szCs w:val="21"/>
        </w:rPr>
        <w:t>临床用于敏感菌</w:t>
      </w:r>
      <w:proofErr w:type="gramStart"/>
      <w:r w:rsidRPr="00EC1358">
        <w:rPr>
          <w:rFonts w:ascii="宋体" w:hAnsi="宋体" w:hint="eastAsia"/>
          <w:color w:val="000000"/>
          <w:szCs w:val="21"/>
        </w:rPr>
        <w:t>属引</w:t>
      </w:r>
      <w:proofErr w:type="gramEnd"/>
      <w:r w:rsidRPr="00EC1358">
        <w:rPr>
          <w:rFonts w:ascii="宋体" w:hAnsi="宋体" w:hint="eastAsia"/>
          <w:color w:val="000000"/>
          <w:szCs w:val="21"/>
        </w:rPr>
        <w:t>起的侵及皮肤、毛发、甲板和粘膜的真菌感染，治疗系统性真菌病等。③</w:t>
      </w:r>
      <w:r>
        <w:rPr>
          <w:rFonts w:ascii="宋体" w:hAnsi="宋体" w:hint="eastAsia"/>
          <w:color w:val="000000"/>
          <w:szCs w:val="21"/>
        </w:rPr>
        <w:t xml:space="preserve"> </w:t>
      </w:r>
      <w:r w:rsidRPr="00EC1358">
        <w:rPr>
          <w:rFonts w:ascii="宋体" w:hAnsi="宋体" w:hint="eastAsia"/>
          <w:szCs w:val="21"/>
        </w:rPr>
        <w:t>丙烯胺类抗真菌药，代表药为</w:t>
      </w:r>
      <w:r w:rsidRPr="00EC1358">
        <w:rPr>
          <w:rFonts w:ascii="宋体" w:hAnsi="宋体" w:hint="eastAsia"/>
          <w:bCs/>
          <w:color w:val="000000"/>
          <w:szCs w:val="21"/>
        </w:rPr>
        <w:t>特比</w:t>
      </w:r>
      <w:proofErr w:type="gramStart"/>
      <w:r w:rsidRPr="00EC1358">
        <w:rPr>
          <w:rFonts w:ascii="宋体" w:hAnsi="宋体" w:hint="eastAsia"/>
          <w:bCs/>
          <w:color w:val="000000"/>
          <w:szCs w:val="21"/>
        </w:rPr>
        <w:t>萘</w:t>
      </w:r>
      <w:proofErr w:type="gramEnd"/>
      <w:r w:rsidRPr="00EC1358">
        <w:rPr>
          <w:rFonts w:ascii="宋体" w:hAnsi="宋体" w:hint="eastAsia"/>
          <w:bCs/>
          <w:color w:val="000000"/>
          <w:szCs w:val="21"/>
        </w:rPr>
        <w:t>芬</w:t>
      </w:r>
      <w:r>
        <w:rPr>
          <w:rFonts w:ascii="宋体" w:hAnsi="宋体" w:hint="eastAsia"/>
          <w:color w:val="000000"/>
          <w:szCs w:val="21"/>
        </w:rPr>
        <w:t>。临床口服或外用可治愈大部分癣病；</w:t>
      </w:r>
      <w:r w:rsidRPr="00EC1358">
        <w:rPr>
          <w:rFonts w:ascii="宋体" w:hAnsi="宋体" w:hint="eastAsia"/>
          <w:color w:val="000000"/>
          <w:szCs w:val="21"/>
        </w:rPr>
        <w:t>④</w:t>
      </w:r>
      <w:r>
        <w:rPr>
          <w:rFonts w:ascii="宋体" w:hAnsi="宋体" w:hint="eastAsia"/>
          <w:color w:val="000000"/>
          <w:szCs w:val="21"/>
        </w:rPr>
        <w:t xml:space="preserve"> </w:t>
      </w:r>
      <w:r w:rsidRPr="00EC1358">
        <w:rPr>
          <w:rFonts w:ascii="宋体" w:hAnsi="宋体" w:hint="eastAsia"/>
          <w:szCs w:val="21"/>
        </w:rPr>
        <w:t>嘧啶类抗真菌药，代表药为</w:t>
      </w:r>
      <w:r w:rsidRPr="00EC1358">
        <w:rPr>
          <w:rFonts w:ascii="宋体" w:hAnsi="宋体" w:hint="eastAsia"/>
          <w:color w:val="000000"/>
          <w:szCs w:val="21"/>
        </w:rPr>
        <w:t>氟胞嘧啶，临床</w:t>
      </w:r>
      <w:r>
        <w:rPr>
          <w:rFonts w:ascii="宋体" w:hAnsi="宋体" w:hint="eastAsia"/>
          <w:color w:val="000000"/>
          <w:szCs w:val="21"/>
        </w:rPr>
        <w:t>治疗</w:t>
      </w:r>
      <w:proofErr w:type="gramStart"/>
      <w:r>
        <w:rPr>
          <w:rFonts w:ascii="宋体" w:hAnsi="宋体" w:hint="eastAsia"/>
          <w:color w:val="000000"/>
          <w:szCs w:val="21"/>
        </w:rPr>
        <w:t>隐</w:t>
      </w:r>
      <w:proofErr w:type="gramEnd"/>
      <w:r>
        <w:rPr>
          <w:rFonts w:ascii="宋体" w:hAnsi="宋体" w:hint="eastAsia"/>
          <w:color w:val="000000"/>
          <w:szCs w:val="21"/>
        </w:rPr>
        <w:t>球菌、念珠菌感染和着色霉菌感染，疗效不如两性霉素</w:t>
      </w:r>
      <w:r w:rsidRPr="00CB3774">
        <w:rPr>
          <w:color w:val="000000"/>
          <w:szCs w:val="21"/>
        </w:rPr>
        <w:t>B</w:t>
      </w:r>
      <w:r>
        <w:rPr>
          <w:rFonts w:ascii="宋体" w:hAnsi="宋体" w:hint="eastAsia"/>
          <w:color w:val="000000"/>
          <w:szCs w:val="21"/>
        </w:rPr>
        <w:t>，</w:t>
      </w:r>
      <w:r>
        <w:rPr>
          <w:rFonts w:hint="eastAsia"/>
          <w:color w:val="000000"/>
          <w:szCs w:val="21"/>
        </w:rPr>
        <w:t>常与</w:t>
      </w:r>
      <w:r>
        <w:rPr>
          <w:rFonts w:ascii="宋体" w:hAnsi="宋体" w:hint="eastAsia"/>
          <w:color w:val="000000"/>
          <w:szCs w:val="21"/>
        </w:rPr>
        <w:t>两性霉素</w:t>
      </w:r>
      <w:r w:rsidRPr="00CB3774">
        <w:rPr>
          <w:color w:val="000000"/>
          <w:szCs w:val="21"/>
        </w:rPr>
        <w:t>B</w:t>
      </w:r>
      <w:r>
        <w:rPr>
          <w:rFonts w:hint="eastAsia"/>
          <w:color w:val="000000"/>
          <w:szCs w:val="21"/>
        </w:rPr>
        <w:t>合用，治疗隐球菌性脑膜炎。</w:t>
      </w:r>
      <w:bookmarkStart w:id="0" w:name="_GoBack"/>
      <w:bookmarkEnd w:id="0"/>
    </w:p>
    <w:sectPr w:rsidR="00DE0677" w:rsidSect="00DE06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62540"/>
    <w:multiLevelType w:val="hybridMultilevel"/>
    <w:tmpl w:val="FA7E50E0"/>
    <w:lvl w:ilvl="0" w:tplc="DA6CE83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1243A6B"/>
    <w:multiLevelType w:val="hybridMultilevel"/>
    <w:tmpl w:val="5394BB4E"/>
    <w:lvl w:ilvl="0" w:tplc="27CC03A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467A"/>
    <w:rsid w:val="008A467A"/>
    <w:rsid w:val="00C6588B"/>
    <w:rsid w:val="00D405D6"/>
    <w:rsid w:val="00D4154B"/>
    <w:rsid w:val="00DE0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AEC079F-765B-43AD-AD5E-3F51E759B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A467A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3">
    <w:name w:val="heading 3"/>
    <w:basedOn w:val="a"/>
    <w:next w:val="a"/>
    <w:link w:val="30"/>
    <w:qFormat/>
    <w:rsid w:val="00D4154B"/>
    <w:pPr>
      <w:ind w:left="1114" w:right="1135"/>
      <w:jc w:val="center"/>
      <w:outlineLvl w:val="2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rsid w:val="00D4154B"/>
    <w:rPr>
      <w:kern w:val="2"/>
      <w:sz w:val="36"/>
      <w:szCs w:val="36"/>
    </w:rPr>
  </w:style>
  <w:style w:type="paragraph" w:styleId="a3">
    <w:name w:val="Body Text"/>
    <w:basedOn w:val="a"/>
    <w:link w:val="a4"/>
    <w:qFormat/>
    <w:rsid w:val="00D4154B"/>
    <w:rPr>
      <w:sz w:val="32"/>
      <w:szCs w:val="32"/>
    </w:rPr>
  </w:style>
  <w:style w:type="character" w:customStyle="1" w:styleId="a4">
    <w:name w:val="正文文本 字符"/>
    <w:basedOn w:val="a0"/>
    <w:link w:val="a3"/>
    <w:rsid w:val="00D4154B"/>
    <w:rPr>
      <w:kern w:val="2"/>
      <w:sz w:val="32"/>
      <w:szCs w:val="32"/>
    </w:rPr>
  </w:style>
  <w:style w:type="paragraph" w:customStyle="1" w:styleId="Style20">
    <w:name w:val="_Style 20"/>
    <w:basedOn w:val="a"/>
    <w:next w:val="a"/>
    <w:uiPriority w:val="34"/>
    <w:qFormat/>
    <w:rsid w:val="00D4154B"/>
    <w:pPr>
      <w:ind w:firstLineChars="200" w:firstLine="420"/>
    </w:pPr>
  </w:style>
  <w:style w:type="paragraph" w:customStyle="1" w:styleId="1">
    <w:name w:val="列出段落1"/>
    <w:basedOn w:val="a"/>
    <w:uiPriority w:val="1"/>
    <w:qFormat/>
    <w:rsid w:val="00D4154B"/>
    <w:pPr>
      <w:ind w:left="491" w:hanging="361"/>
    </w:pPr>
  </w:style>
  <w:style w:type="paragraph" w:customStyle="1" w:styleId="Style2">
    <w:name w:val="_Style 2"/>
    <w:basedOn w:val="a"/>
    <w:uiPriority w:val="34"/>
    <w:qFormat/>
    <w:rsid w:val="00D4154B"/>
    <w:pPr>
      <w:ind w:firstLineChars="200" w:firstLine="420"/>
    </w:pPr>
  </w:style>
  <w:style w:type="paragraph" w:customStyle="1" w:styleId="TableParagraph">
    <w:name w:val="Table Paragraph"/>
    <w:basedOn w:val="a"/>
    <w:uiPriority w:val="1"/>
    <w:qFormat/>
    <w:rsid w:val="00D415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dcterms:created xsi:type="dcterms:W3CDTF">2022-09-25T08:45:00Z</dcterms:created>
  <dcterms:modified xsi:type="dcterms:W3CDTF">2022-09-29T03:16:00Z</dcterms:modified>
</cp:coreProperties>
</file>