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D46" w:rsidRPr="00844D46" w:rsidRDefault="00844D46" w:rsidP="00844D46">
      <w:pPr>
        <w:ind w:left="360" w:hanging="360"/>
        <w:jc w:val="center"/>
        <w:rPr>
          <w:sz w:val="36"/>
          <w:szCs w:val="36"/>
        </w:rPr>
      </w:pPr>
      <w:r w:rsidRPr="00844D46">
        <w:rPr>
          <w:rFonts w:hint="eastAsia"/>
          <w:sz w:val="36"/>
          <w:szCs w:val="36"/>
        </w:rPr>
        <w:t>文献资料目录</w:t>
      </w:r>
    </w:p>
    <w:p w:rsidR="00844D46" w:rsidRPr="00844D46" w:rsidRDefault="00844D46" w:rsidP="00844D46">
      <w:pPr>
        <w:ind w:left="360" w:hanging="360"/>
        <w:jc w:val="center"/>
        <w:rPr>
          <w:sz w:val="32"/>
          <w:szCs w:val="32"/>
        </w:rPr>
      </w:pPr>
    </w:p>
    <w:p w:rsidR="00F82033" w:rsidRPr="00844D46" w:rsidRDefault="00844D46" w:rsidP="00844D46">
      <w:pPr>
        <w:pStyle w:val="a3"/>
        <w:numPr>
          <w:ilvl w:val="0"/>
          <w:numId w:val="1"/>
        </w:numPr>
        <w:ind w:firstLineChars="0"/>
        <w:rPr>
          <w:sz w:val="28"/>
          <w:szCs w:val="28"/>
        </w:rPr>
      </w:pPr>
      <w:r w:rsidRPr="00844D46">
        <w:rPr>
          <w:sz w:val="28"/>
          <w:szCs w:val="28"/>
        </w:rPr>
        <w:t xml:space="preserve">Advances in Antifungal Drug Development </w:t>
      </w:r>
      <w:proofErr w:type="gramStart"/>
      <w:r w:rsidRPr="00844D46">
        <w:rPr>
          <w:sz w:val="28"/>
          <w:szCs w:val="28"/>
        </w:rPr>
        <w:t>An</w:t>
      </w:r>
      <w:proofErr w:type="gramEnd"/>
      <w:r w:rsidRPr="00844D46">
        <w:rPr>
          <w:sz w:val="28"/>
          <w:szCs w:val="28"/>
        </w:rPr>
        <w:t xml:space="preserve"> Up-To-Date</w:t>
      </w:r>
      <w:r w:rsidR="00691B3E">
        <w:rPr>
          <w:sz w:val="28"/>
          <w:szCs w:val="28"/>
        </w:rPr>
        <w:t xml:space="preserve"> </w:t>
      </w:r>
      <w:r w:rsidR="00691B3E" w:rsidRPr="00691B3E">
        <w:rPr>
          <w:sz w:val="28"/>
          <w:szCs w:val="28"/>
        </w:rPr>
        <w:t>Mini Review</w:t>
      </w:r>
    </w:p>
    <w:p w:rsidR="00844D46" w:rsidRPr="00844D46" w:rsidRDefault="00844D46" w:rsidP="00844D46">
      <w:pPr>
        <w:pStyle w:val="a3"/>
        <w:numPr>
          <w:ilvl w:val="0"/>
          <w:numId w:val="1"/>
        </w:numPr>
        <w:ind w:firstLineChars="0"/>
        <w:rPr>
          <w:sz w:val="28"/>
          <w:szCs w:val="28"/>
        </w:rPr>
      </w:pPr>
      <w:r w:rsidRPr="00844D46">
        <w:rPr>
          <w:sz w:val="28"/>
          <w:szCs w:val="28"/>
        </w:rPr>
        <w:t>Antiviral Drugs in Influenza</w:t>
      </w:r>
    </w:p>
    <w:p w:rsidR="00844D46" w:rsidRPr="00844D46" w:rsidRDefault="00844D46" w:rsidP="00844D46">
      <w:pPr>
        <w:pStyle w:val="a3"/>
        <w:numPr>
          <w:ilvl w:val="0"/>
          <w:numId w:val="1"/>
        </w:numPr>
        <w:ind w:firstLineChars="0"/>
        <w:rPr>
          <w:sz w:val="28"/>
          <w:szCs w:val="28"/>
        </w:rPr>
      </w:pPr>
      <w:r w:rsidRPr="00844D46">
        <w:rPr>
          <w:sz w:val="28"/>
          <w:szCs w:val="28"/>
        </w:rPr>
        <w:t>Trends and strategies to combat viral infections A review on FDA</w:t>
      </w:r>
    </w:p>
    <w:p w:rsidR="00844D46" w:rsidRPr="00844D46" w:rsidRDefault="00844D46" w:rsidP="00844D46">
      <w:pPr>
        <w:pStyle w:val="a3"/>
        <w:numPr>
          <w:ilvl w:val="0"/>
          <w:numId w:val="1"/>
        </w:numPr>
        <w:ind w:firstLineChars="0"/>
        <w:rPr>
          <w:sz w:val="28"/>
          <w:szCs w:val="28"/>
        </w:rPr>
      </w:pPr>
      <w:r w:rsidRPr="00844D46">
        <w:rPr>
          <w:sz w:val="28"/>
          <w:szCs w:val="28"/>
        </w:rPr>
        <w:t>Update and latest advances in antiretroviral therapy</w:t>
      </w:r>
    </w:p>
    <w:p w:rsidR="00844D46" w:rsidRPr="00844D46" w:rsidRDefault="00844D46" w:rsidP="00844D46">
      <w:pPr>
        <w:pStyle w:val="a3"/>
        <w:numPr>
          <w:ilvl w:val="0"/>
          <w:numId w:val="1"/>
        </w:numPr>
        <w:ind w:firstLineChars="0"/>
        <w:rPr>
          <w:sz w:val="28"/>
          <w:szCs w:val="28"/>
        </w:rPr>
      </w:pPr>
      <w:r w:rsidRPr="00844D46">
        <w:rPr>
          <w:rFonts w:hint="eastAsia"/>
          <w:sz w:val="28"/>
          <w:szCs w:val="28"/>
        </w:rPr>
        <w:t>带状疱疹中国专家共识</w:t>
      </w:r>
      <w:r w:rsidRPr="00844D46">
        <w:rPr>
          <w:sz w:val="28"/>
          <w:szCs w:val="28"/>
        </w:rPr>
        <w:t xml:space="preserve"> （2018年版）</w:t>
      </w:r>
    </w:p>
    <w:p w:rsidR="00844D46" w:rsidRPr="00844D46" w:rsidRDefault="00844D46" w:rsidP="00844D46">
      <w:pPr>
        <w:pStyle w:val="a3"/>
        <w:numPr>
          <w:ilvl w:val="0"/>
          <w:numId w:val="1"/>
        </w:numPr>
        <w:ind w:firstLineChars="0"/>
        <w:rPr>
          <w:sz w:val="28"/>
          <w:szCs w:val="28"/>
        </w:rPr>
      </w:pPr>
      <w:r w:rsidRPr="00844D46">
        <w:rPr>
          <w:rFonts w:hint="eastAsia"/>
          <w:sz w:val="28"/>
          <w:szCs w:val="28"/>
        </w:rPr>
        <w:t>第二代三唑类抗真菌药物在血液病患者侵袭性真菌病防治中的应用进展</w:t>
      </w:r>
    </w:p>
    <w:p w:rsidR="00844D46" w:rsidRPr="00844D46" w:rsidRDefault="00844D46" w:rsidP="00844D46">
      <w:pPr>
        <w:pStyle w:val="a3"/>
        <w:numPr>
          <w:ilvl w:val="0"/>
          <w:numId w:val="1"/>
        </w:numPr>
        <w:ind w:firstLineChars="0"/>
        <w:rPr>
          <w:sz w:val="28"/>
          <w:szCs w:val="28"/>
        </w:rPr>
      </w:pPr>
      <w:r w:rsidRPr="00844D46">
        <w:rPr>
          <w:rFonts w:hint="eastAsia"/>
          <w:sz w:val="28"/>
          <w:szCs w:val="28"/>
        </w:rPr>
        <w:t>两性霉素</w:t>
      </w:r>
      <w:r w:rsidRPr="00844D46">
        <w:rPr>
          <w:sz w:val="28"/>
          <w:szCs w:val="28"/>
        </w:rPr>
        <w:t>B抗真菌治疗进展</w:t>
      </w:r>
    </w:p>
    <w:p w:rsidR="00844D46" w:rsidRPr="00844D46" w:rsidRDefault="00844D46" w:rsidP="00844D46">
      <w:pPr>
        <w:pStyle w:val="a3"/>
        <w:numPr>
          <w:ilvl w:val="0"/>
          <w:numId w:val="1"/>
        </w:numPr>
        <w:ind w:firstLineChars="0"/>
        <w:rPr>
          <w:sz w:val="28"/>
          <w:szCs w:val="28"/>
        </w:rPr>
      </w:pPr>
      <w:r w:rsidRPr="00844D46">
        <w:rPr>
          <w:rFonts w:hint="eastAsia"/>
          <w:sz w:val="28"/>
          <w:szCs w:val="28"/>
        </w:rPr>
        <w:t>流感的药物治疗新进展</w:t>
      </w:r>
    </w:p>
    <w:p w:rsidR="00844D46" w:rsidRPr="00844D46" w:rsidRDefault="00844D46" w:rsidP="00844D46">
      <w:pPr>
        <w:pStyle w:val="a3"/>
        <w:numPr>
          <w:ilvl w:val="0"/>
          <w:numId w:val="1"/>
        </w:numPr>
        <w:ind w:firstLineChars="0"/>
        <w:rPr>
          <w:sz w:val="28"/>
          <w:szCs w:val="28"/>
        </w:rPr>
      </w:pPr>
      <w:r w:rsidRPr="00844D46">
        <w:rPr>
          <w:rFonts w:hint="eastAsia"/>
          <w:sz w:val="28"/>
          <w:szCs w:val="28"/>
        </w:rPr>
        <w:t>流感诊疗方案（</w:t>
      </w:r>
      <w:r w:rsidRPr="00844D46">
        <w:rPr>
          <w:sz w:val="28"/>
          <w:szCs w:val="28"/>
        </w:rPr>
        <w:t>2020年版）</w:t>
      </w:r>
      <w:bookmarkStart w:id="0" w:name="_GoBack"/>
      <w:bookmarkEnd w:id="0"/>
    </w:p>
    <w:p w:rsidR="00844D46" w:rsidRPr="00844D46" w:rsidRDefault="00844D46" w:rsidP="00844D46">
      <w:pPr>
        <w:pStyle w:val="a3"/>
        <w:numPr>
          <w:ilvl w:val="0"/>
          <w:numId w:val="1"/>
        </w:numPr>
        <w:ind w:firstLineChars="0"/>
        <w:rPr>
          <w:sz w:val="28"/>
          <w:szCs w:val="28"/>
        </w:rPr>
      </w:pPr>
      <w:r w:rsidRPr="00844D46">
        <w:rPr>
          <w:rFonts w:hint="eastAsia"/>
          <w:sz w:val="28"/>
          <w:szCs w:val="28"/>
        </w:rPr>
        <w:t>慢性乙型肝炎防治指南</w:t>
      </w:r>
      <w:r w:rsidRPr="00844D46">
        <w:rPr>
          <w:sz w:val="28"/>
          <w:szCs w:val="28"/>
        </w:rPr>
        <w:t>(2019年版)_</w:t>
      </w:r>
    </w:p>
    <w:p w:rsidR="00844D46" w:rsidRPr="00844D46" w:rsidRDefault="00844D46" w:rsidP="00844D46">
      <w:pPr>
        <w:pStyle w:val="a3"/>
        <w:numPr>
          <w:ilvl w:val="0"/>
          <w:numId w:val="1"/>
        </w:numPr>
        <w:ind w:firstLineChars="0"/>
        <w:rPr>
          <w:sz w:val="28"/>
          <w:szCs w:val="28"/>
        </w:rPr>
      </w:pPr>
      <w:proofErr w:type="gramStart"/>
      <w:r w:rsidRPr="00844D46">
        <w:rPr>
          <w:rFonts w:hint="eastAsia"/>
          <w:sz w:val="28"/>
          <w:szCs w:val="28"/>
        </w:rPr>
        <w:t>隐</w:t>
      </w:r>
      <w:proofErr w:type="gramEnd"/>
      <w:r w:rsidRPr="00844D46">
        <w:rPr>
          <w:rFonts w:hint="eastAsia"/>
          <w:sz w:val="28"/>
          <w:szCs w:val="28"/>
        </w:rPr>
        <w:t>球菌脑膜炎诊疗共识（</w:t>
      </w:r>
      <w:r w:rsidRPr="00844D46">
        <w:rPr>
          <w:sz w:val="28"/>
          <w:szCs w:val="28"/>
        </w:rPr>
        <w:t>2018年版）</w:t>
      </w:r>
    </w:p>
    <w:p w:rsidR="00844D46" w:rsidRPr="00844D46" w:rsidRDefault="00844D46" w:rsidP="00844D46">
      <w:pPr>
        <w:pStyle w:val="a3"/>
        <w:numPr>
          <w:ilvl w:val="0"/>
          <w:numId w:val="1"/>
        </w:numPr>
        <w:ind w:firstLineChars="0"/>
        <w:rPr>
          <w:sz w:val="28"/>
          <w:szCs w:val="28"/>
        </w:rPr>
      </w:pPr>
      <w:r w:rsidRPr="00844D46">
        <w:rPr>
          <w:rFonts w:hint="eastAsia"/>
          <w:sz w:val="28"/>
          <w:szCs w:val="28"/>
        </w:rPr>
        <w:t>中国艾滋病诊疗指南（</w:t>
      </w:r>
      <w:r w:rsidRPr="00844D46">
        <w:rPr>
          <w:sz w:val="28"/>
          <w:szCs w:val="28"/>
        </w:rPr>
        <w:t>2021年版）</w:t>
      </w:r>
    </w:p>
    <w:sectPr w:rsidR="00844D46" w:rsidRPr="00844D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263A" w:rsidRDefault="0017263A" w:rsidP="00691B3E">
      <w:r>
        <w:separator/>
      </w:r>
    </w:p>
  </w:endnote>
  <w:endnote w:type="continuationSeparator" w:id="0">
    <w:p w:rsidR="0017263A" w:rsidRDefault="0017263A" w:rsidP="0069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263A" w:rsidRDefault="0017263A" w:rsidP="00691B3E">
      <w:r>
        <w:separator/>
      </w:r>
    </w:p>
  </w:footnote>
  <w:footnote w:type="continuationSeparator" w:id="0">
    <w:p w:rsidR="0017263A" w:rsidRDefault="0017263A" w:rsidP="00691B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24292F"/>
    <w:multiLevelType w:val="hybridMultilevel"/>
    <w:tmpl w:val="81B44E82"/>
    <w:lvl w:ilvl="0" w:tplc="2752F8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D46"/>
    <w:rsid w:val="0017263A"/>
    <w:rsid w:val="00691B3E"/>
    <w:rsid w:val="00844D46"/>
    <w:rsid w:val="00F82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0825A"/>
  <w15:chartTrackingRefBased/>
  <w15:docId w15:val="{3A7F8985-E308-45D5-A483-188B7FE8D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D46"/>
    <w:pPr>
      <w:ind w:firstLineChars="200" w:firstLine="420"/>
    </w:pPr>
  </w:style>
  <w:style w:type="paragraph" w:styleId="a4">
    <w:name w:val="header"/>
    <w:basedOn w:val="a"/>
    <w:link w:val="a5"/>
    <w:uiPriority w:val="99"/>
    <w:unhideWhenUsed/>
    <w:rsid w:val="00691B3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91B3E"/>
    <w:rPr>
      <w:sz w:val="18"/>
      <w:szCs w:val="18"/>
    </w:rPr>
  </w:style>
  <w:style w:type="paragraph" w:styleId="a6">
    <w:name w:val="footer"/>
    <w:basedOn w:val="a"/>
    <w:link w:val="a7"/>
    <w:uiPriority w:val="99"/>
    <w:unhideWhenUsed/>
    <w:rsid w:val="00691B3E"/>
    <w:pPr>
      <w:tabs>
        <w:tab w:val="center" w:pos="4153"/>
        <w:tab w:val="right" w:pos="8306"/>
      </w:tabs>
      <w:snapToGrid w:val="0"/>
      <w:jc w:val="left"/>
    </w:pPr>
    <w:rPr>
      <w:sz w:val="18"/>
      <w:szCs w:val="18"/>
    </w:rPr>
  </w:style>
  <w:style w:type="character" w:customStyle="1" w:styleId="a7">
    <w:name w:val="页脚 字符"/>
    <w:basedOn w:val="a0"/>
    <w:link w:val="a6"/>
    <w:uiPriority w:val="99"/>
    <w:rsid w:val="00691B3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55</Words>
  <Characters>314</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2022-10-08T01:42:00Z</dcterms:created>
  <dcterms:modified xsi:type="dcterms:W3CDTF">2022-10-21T01:38:00Z</dcterms:modified>
</cp:coreProperties>
</file>