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755FB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黑体" w:hAnsi="宋体" w:eastAsia="黑体" w:cs="宋体"/>
          <w:b/>
          <w:color w:val="000000"/>
          <w:kern w:val="0"/>
          <w:sz w:val="32"/>
          <w:szCs w:val="32"/>
        </w:rPr>
        <w:t>药学院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eastAsia="zh-CN"/>
        </w:rPr>
        <w:t>国家励志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  <w:lang w:val="en-US" w:eastAsia="zh-CN"/>
        </w:rPr>
        <w:t>奖学金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评分表</w:t>
      </w:r>
      <w:bookmarkEnd w:id="0"/>
    </w:p>
    <w:p w14:paraId="0C838CB3">
      <w:pPr>
        <w:widowControl/>
        <w:adjustRightInd w:val="0"/>
        <w:snapToGrid w:val="0"/>
        <w:spacing w:line="336" w:lineRule="auto"/>
        <w:ind w:right="480"/>
        <w:jc w:val="center"/>
        <w:rPr>
          <w:rFonts w:ascii="黑体" w:hAnsi="宋体" w:eastAsia="黑体" w:cs="宋体"/>
          <w:b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>班级：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学号：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姓名：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 联系电话</w:t>
      </w:r>
      <w:r>
        <w:rPr>
          <w:rFonts w:ascii="黑体" w:hAnsi="宋体" w:eastAsia="黑体" w:cs="宋体"/>
          <w:b/>
          <w:color w:val="000000"/>
          <w:kern w:val="0"/>
          <w:szCs w:val="21"/>
        </w:rPr>
        <w:t>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政治面貌：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</w:t>
      </w:r>
      <w:r>
        <w:rPr>
          <w:rFonts w:hint="eastAsia" w:ascii="黑体" w:hAnsi="宋体" w:eastAsia="黑体" w:cs="宋体"/>
          <w:b/>
          <w:color w:val="000000"/>
          <w:kern w:val="0"/>
          <w:szCs w:val="21"/>
        </w:rPr>
        <w:t xml:space="preserve">  外语（六级）成绩：</w:t>
      </w:r>
      <w:r>
        <w:rPr>
          <w:rFonts w:hint="eastAsia" w:ascii="黑体" w:hAnsi="宋体" w:eastAsia="黑体" w:cs="宋体"/>
          <w:b/>
          <w:color w:val="000000"/>
          <w:kern w:val="0"/>
          <w:szCs w:val="21"/>
          <w:u w:val="single"/>
        </w:rPr>
        <w:t xml:space="preserve">      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976"/>
        <w:gridCol w:w="1729"/>
        <w:gridCol w:w="5217"/>
        <w:gridCol w:w="851"/>
        <w:gridCol w:w="1134"/>
      </w:tblGrid>
      <w:tr w14:paraId="64CB8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35" w:type="dxa"/>
            <w:vAlign w:val="center"/>
          </w:tcPr>
          <w:p w14:paraId="3313DDB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4705" w:type="dxa"/>
            <w:gridSpan w:val="2"/>
            <w:vAlign w:val="center"/>
          </w:tcPr>
          <w:p w14:paraId="0D33AF3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内容及评分标准</w:t>
            </w:r>
          </w:p>
        </w:tc>
        <w:tc>
          <w:tcPr>
            <w:tcW w:w="5217" w:type="dxa"/>
            <w:vAlign w:val="center"/>
          </w:tcPr>
          <w:p w14:paraId="686DCD9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具体情况（写明获得时间和等级）</w:t>
            </w:r>
          </w:p>
        </w:tc>
        <w:tc>
          <w:tcPr>
            <w:tcW w:w="851" w:type="dxa"/>
            <w:vAlign w:val="center"/>
          </w:tcPr>
          <w:p w14:paraId="2D847B1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1134" w:type="dxa"/>
            <w:vAlign w:val="center"/>
          </w:tcPr>
          <w:p w14:paraId="529B918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学院复评</w:t>
            </w:r>
          </w:p>
        </w:tc>
      </w:tr>
      <w:tr w14:paraId="4E73C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35" w:type="dxa"/>
            <w:vAlign w:val="center"/>
          </w:tcPr>
          <w:p w14:paraId="66483214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学习成绩（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4705" w:type="dxa"/>
            <w:gridSpan w:val="2"/>
            <w:vAlign w:val="center"/>
          </w:tcPr>
          <w:p w14:paraId="3D248D6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学习成绩=个人平均学分绩点/年级最高个人平均学分绩点×100</w:t>
            </w:r>
          </w:p>
        </w:tc>
        <w:tc>
          <w:tcPr>
            <w:tcW w:w="5217" w:type="dxa"/>
            <w:vAlign w:val="center"/>
          </w:tcPr>
          <w:p w14:paraId="0441C0B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学年平均学分绩点（GPA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     </w:t>
            </w:r>
          </w:p>
          <w:p w14:paraId="55B79E8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专业排名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u w:val="single"/>
              </w:rPr>
              <w:t xml:space="preserve">   /     </w:t>
            </w:r>
          </w:p>
        </w:tc>
        <w:tc>
          <w:tcPr>
            <w:tcW w:w="851" w:type="dxa"/>
            <w:vAlign w:val="center"/>
          </w:tcPr>
          <w:p w14:paraId="60F834C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416B9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302D2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restart"/>
            <w:vAlign w:val="center"/>
          </w:tcPr>
          <w:p w14:paraId="7920193D">
            <w:pPr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综合能力（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  <w:p w14:paraId="36FB79C5">
            <w:pPr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</w:rPr>
              <w:t>综合能力=个人综合能力积分/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  <w:lang w:val="en-US" w:eastAsia="zh-CN"/>
              </w:rPr>
              <w:t>申请者中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20"/>
              </w:rPr>
              <w:t>最高个人综合能力积分×100</w:t>
            </w:r>
          </w:p>
        </w:tc>
        <w:tc>
          <w:tcPr>
            <w:tcW w:w="2976" w:type="dxa"/>
            <w:vMerge w:val="restart"/>
            <w:tcBorders>
              <w:right w:val="single" w:color="auto" w:sz="4" w:space="0"/>
            </w:tcBorders>
            <w:vAlign w:val="center"/>
          </w:tcPr>
          <w:p w14:paraId="6E3FF15D">
            <w:pPr>
              <w:widowControl/>
              <w:adjustRightInd w:val="0"/>
              <w:snapToGrid w:val="0"/>
              <w:spacing w:line="288" w:lineRule="auto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获得优秀党员、十佳大学生、三好学生、优秀学生干部、优秀团干部等综合性荣誉</w:t>
            </w: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 w14:paraId="38E7ED1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国家级</w:t>
            </w:r>
          </w:p>
        </w:tc>
        <w:tc>
          <w:tcPr>
            <w:tcW w:w="5217" w:type="dxa"/>
            <w:vAlign w:val="center"/>
          </w:tcPr>
          <w:p w14:paraId="15928F0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B70D7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5247B6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2AB37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 w14:paraId="79A19A7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 w14:paraId="6E05A9E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 w14:paraId="4D865309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省级</w:t>
            </w:r>
          </w:p>
        </w:tc>
        <w:tc>
          <w:tcPr>
            <w:tcW w:w="5217" w:type="dxa"/>
            <w:vAlign w:val="center"/>
          </w:tcPr>
          <w:p w14:paraId="57EB1F0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3B0345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D1790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60A28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35" w:type="dxa"/>
            <w:vMerge w:val="continue"/>
            <w:vAlign w:val="center"/>
          </w:tcPr>
          <w:p w14:paraId="050B2D9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 w14:paraId="0227240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 w14:paraId="2900E45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市级</w:t>
            </w:r>
          </w:p>
        </w:tc>
        <w:tc>
          <w:tcPr>
            <w:tcW w:w="5217" w:type="dxa"/>
            <w:vAlign w:val="center"/>
          </w:tcPr>
          <w:p w14:paraId="3D12EBD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63622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111AD6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B8A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235" w:type="dxa"/>
            <w:vMerge w:val="continue"/>
            <w:vAlign w:val="center"/>
          </w:tcPr>
          <w:p w14:paraId="360AAAF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976" w:type="dxa"/>
            <w:vMerge w:val="continue"/>
            <w:tcBorders>
              <w:right w:val="single" w:color="auto" w:sz="4" w:space="0"/>
            </w:tcBorders>
            <w:vAlign w:val="center"/>
          </w:tcPr>
          <w:p w14:paraId="3F9D2B5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29" w:type="dxa"/>
            <w:tcBorders>
              <w:left w:val="single" w:color="auto" w:sz="4" w:space="0"/>
            </w:tcBorders>
            <w:vAlign w:val="center"/>
          </w:tcPr>
          <w:p w14:paraId="500BC888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</w:t>
            </w:r>
          </w:p>
        </w:tc>
        <w:tc>
          <w:tcPr>
            <w:tcW w:w="5217" w:type="dxa"/>
            <w:vAlign w:val="center"/>
          </w:tcPr>
          <w:p w14:paraId="75BB656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4DFFE94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65B62D5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14:paraId="49EAF3B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756296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6F3C6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7606D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35" w:type="dxa"/>
            <w:vMerge w:val="continue"/>
            <w:vAlign w:val="center"/>
          </w:tcPr>
          <w:p w14:paraId="0E13E9C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 w14:paraId="69F358B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小计（其他单项荣誉不加分，同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学年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同一项荣誉以最高级加分，不重复加分）</w:t>
            </w:r>
          </w:p>
        </w:tc>
        <w:tc>
          <w:tcPr>
            <w:tcW w:w="5217" w:type="dxa"/>
            <w:vAlign w:val="center"/>
          </w:tcPr>
          <w:p w14:paraId="7405F98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34CEF7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39AA542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47506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restart"/>
            <w:vAlign w:val="center"/>
          </w:tcPr>
          <w:p w14:paraId="63EF3600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创新能力（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分）</w:t>
            </w:r>
          </w:p>
          <w:p w14:paraId="69CD2B49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创新能力=个人创新能力积分/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  <w:lang w:val="en-US" w:eastAsia="zh-CN"/>
              </w:rPr>
              <w:t>申请者中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20"/>
              </w:rPr>
              <w:t>最高个人创新能力积分×100</w:t>
            </w:r>
          </w:p>
        </w:tc>
        <w:tc>
          <w:tcPr>
            <w:tcW w:w="4705" w:type="dxa"/>
            <w:gridSpan w:val="2"/>
            <w:vAlign w:val="center"/>
          </w:tcPr>
          <w:p w14:paraId="2D9419D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学术研究</w:t>
            </w:r>
          </w:p>
        </w:tc>
        <w:tc>
          <w:tcPr>
            <w:tcW w:w="5217" w:type="dxa"/>
            <w:vAlign w:val="center"/>
          </w:tcPr>
          <w:p w14:paraId="51B672E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FD0C79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762A42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6CD3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 w14:paraId="02605DF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 w14:paraId="4C00456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专利授权</w:t>
            </w:r>
          </w:p>
        </w:tc>
        <w:tc>
          <w:tcPr>
            <w:tcW w:w="5217" w:type="dxa"/>
            <w:vAlign w:val="center"/>
          </w:tcPr>
          <w:p w14:paraId="199C4AD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B2550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63AEC8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5E49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 w14:paraId="63EA323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 w14:paraId="74E57AF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教务处认定的一类竞赛</w:t>
            </w:r>
          </w:p>
        </w:tc>
        <w:tc>
          <w:tcPr>
            <w:tcW w:w="5217" w:type="dxa"/>
            <w:vAlign w:val="center"/>
          </w:tcPr>
          <w:p w14:paraId="12EAC274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B3DF7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4118F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10CD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 w14:paraId="030492F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 w14:paraId="2C43007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教务处认定的二类竞赛</w:t>
            </w:r>
          </w:p>
        </w:tc>
        <w:tc>
          <w:tcPr>
            <w:tcW w:w="5217" w:type="dxa"/>
            <w:vAlign w:val="center"/>
          </w:tcPr>
          <w:p w14:paraId="11543EB7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46B5CF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B4173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5A368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 w14:paraId="57933A3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 w14:paraId="22D220D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教务处认定的三类竞赛</w:t>
            </w:r>
          </w:p>
        </w:tc>
        <w:tc>
          <w:tcPr>
            <w:tcW w:w="5217" w:type="dxa"/>
            <w:vAlign w:val="center"/>
          </w:tcPr>
          <w:p w14:paraId="16409165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D8FB38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1C318C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4D9E1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 w14:paraId="00331F06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tcBorders>
              <w:bottom w:val="single" w:color="auto" w:sz="4" w:space="0"/>
            </w:tcBorders>
            <w:vAlign w:val="center"/>
          </w:tcPr>
          <w:p w14:paraId="7C14764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校级创新创业竞赛</w:t>
            </w:r>
          </w:p>
        </w:tc>
        <w:tc>
          <w:tcPr>
            <w:tcW w:w="5217" w:type="dxa"/>
            <w:tcBorders>
              <w:bottom w:val="single" w:color="auto" w:sz="4" w:space="0"/>
            </w:tcBorders>
            <w:vAlign w:val="center"/>
          </w:tcPr>
          <w:p w14:paraId="6AEA7CA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2354047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24BB0D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78405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 w14:paraId="6FB964D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tcBorders>
              <w:top w:val="single" w:color="auto" w:sz="4" w:space="0"/>
            </w:tcBorders>
            <w:vAlign w:val="center"/>
          </w:tcPr>
          <w:p w14:paraId="1E03AC1D">
            <w:pPr>
              <w:widowControl/>
              <w:adjustRightInd w:val="0"/>
              <w:snapToGrid w:val="0"/>
              <w:spacing w:line="288" w:lineRule="auto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科研项目</w:t>
            </w:r>
          </w:p>
        </w:tc>
        <w:tc>
          <w:tcPr>
            <w:tcW w:w="5217" w:type="dxa"/>
            <w:tcBorders>
              <w:top w:val="single" w:color="auto" w:sz="4" w:space="0"/>
            </w:tcBorders>
            <w:vAlign w:val="center"/>
          </w:tcPr>
          <w:p w14:paraId="430FD25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 w14:paraId="431BB44F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0A88824E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742A3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35" w:type="dxa"/>
            <w:vMerge w:val="continue"/>
            <w:vAlign w:val="center"/>
          </w:tcPr>
          <w:p w14:paraId="16EEDF2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4705" w:type="dxa"/>
            <w:gridSpan w:val="2"/>
            <w:vAlign w:val="center"/>
          </w:tcPr>
          <w:p w14:paraId="50F3D28D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小计（同一项目按最高级加分，不重复加分）</w:t>
            </w:r>
          </w:p>
        </w:tc>
        <w:tc>
          <w:tcPr>
            <w:tcW w:w="5217" w:type="dxa"/>
            <w:vAlign w:val="center"/>
          </w:tcPr>
          <w:p w14:paraId="254989A1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4221BB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6C3C58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  <w:tr w14:paraId="1EB0B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235" w:type="dxa"/>
            <w:vAlign w:val="center"/>
          </w:tcPr>
          <w:p w14:paraId="3D4227FA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分值合计（100分）</w:t>
            </w:r>
          </w:p>
        </w:tc>
        <w:tc>
          <w:tcPr>
            <w:tcW w:w="4705" w:type="dxa"/>
            <w:gridSpan w:val="2"/>
            <w:vAlign w:val="center"/>
          </w:tcPr>
          <w:p w14:paraId="2BDA52BA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综合成绩=学习成绩×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%+综合能力×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%+创新能力×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%</w:t>
            </w:r>
          </w:p>
        </w:tc>
        <w:tc>
          <w:tcPr>
            <w:tcW w:w="5217" w:type="dxa"/>
            <w:vAlign w:val="center"/>
          </w:tcPr>
          <w:p w14:paraId="06C6EF99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A949A3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D877250">
            <w:pPr>
              <w:widowControl/>
              <w:adjustRightInd w:val="0"/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</w:tr>
    </w:tbl>
    <w:p w14:paraId="51C18E70">
      <w:pPr>
        <w:widowControl/>
        <w:adjustRightInd w:val="0"/>
        <w:snapToGrid w:val="0"/>
        <w:spacing w:line="336" w:lineRule="auto"/>
        <w:ind w:firstLine="402" w:firstLineChars="20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0"/>
        </w:rPr>
        <w:t>备注：以上情况均需提供佐证材料复印件，并由</w:t>
      </w:r>
      <w:r>
        <w:rPr>
          <w:rFonts w:hint="default" w:ascii="宋体" w:hAnsi="宋体" w:cs="宋体"/>
          <w:b/>
          <w:color w:val="000000"/>
          <w:kern w:val="0"/>
          <w:sz w:val="20"/>
        </w:rPr>
        <w:t>药学院</w:t>
      </w:r>
      <w:r>
        <w:rPr>
          <w:rFonts w:hint="eastAsia" w:ascii="宋体" w:hAnsi="宋体" w:cs="宋体"/>
          <w:b/>
          <w:color w:val="000000"/>
          <w:kern w:val="0"/>
          <w:sz w:val="20"/>
        </w:rPr>
        <w:t>学工办认证审核。</w:t>
      </w:r>
    </w:p>
    <w:p w14:paraId="6768DB3E"/>
    <w:sectPr>
      <w:pgSz w:w="16838" w:h="11906" w:orient="landscape"/>
      <w:pgMar w:top="567" w:right="1440" w:bottom="2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WRlMjM2MjMxMmMyMmZmNTEzNDg3YTE4M2JlOTcifQ=="/>
  </w:docVars>
  <w:rsids>
    <w:rsidRoot w:val="6D61309C"/>
    <w:rsid w:val="0966729C"/>
    <w:rsid w:val="102B6E13"/>
    <w:rsid w:val="4AF51274"/>
    <w:rsid w:val="6C115202"/>
    <w:rsid w:val="6D6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439</Characters>
  <Lines>0</Lines>
  <Paragraphs>0</Paragraphs>
  <TotalTime>5</TotalTime>
  <ScaleCrop>false</ScaleCrop>
  <LinksUpToDate>false</LinksUpToDate>
  <CharactersWithSpaces>519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2023-10-07T02:20:00Z</dcterms:created>
  <dc:creator>陈佳瀛</dc:creator>
  <cp:lastModifiedBy>陈佳瀛</cp:lastModifiedBy>
  <dcterms:modified xsi:type="dcterms:W3CDTF">2024-10-08T01:42:26Z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CF12E4EBC86C4E53A94C867AA03F0B78_13</vt:lpwstr>
  </property>
</Properties>
</file>