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77E" w:rsidRDefault="00ED603A">
      <w:pPr>
        <w:pStyle w:val="a5"/>
        <w:adjustRightInd w:val="0"/>
        <w:spacing w:line="360" w:lineRule="auto"/>
        <w:ind w:left="0" w:right="0"/>
        <w:rPr>
          <w:rFonts w:ascii="宋体" w:eastAsia="宋体" w:hAnsi="宋体" w:cs="宋体"/>
          <w:sz w:val="36"/>
          <w:szCs w:val="36"/>
        </w:rPr>
      </w:pPr>
      <w:r>
        <w:rPr>
          <w:rFonts w:ascii="宋体" w:eastAsia="宋体" w:hAnsi="宋体" w:cs="宋体" w:hint="eastAsia"/>
          <w:w w:val="95"/>
          <w:sz w:val="36"/>
          <w:szCs w:val="36"/>
        </w:rPr>
        <w:t>药学院优秀本科毕业生评选细则</w:t>
      </w:r>
    </w:p>
    <w:p w:rsidR="006C277E" w:rsidRDefault="00ED603A">
      <w:pPr>
        <w:pStyle w:val="a3"/>
        <w:adjustRightInd w:val="0"/>
        <w:spacing w:line="360" w:lineRule="auto"/>
        <w:ind w:firstLineChars="200" w:firstLine="529"/>
        <w:jc w:val="both"/>
        <w:rPr>
          <w:sz w:val="28"/>
          <w:szCs w:val="28"/>
        </w:rPr>
      </w:pPr>
      <w:r>
        <w:rPr>
          <w:rFonts w:hint="eastAsia"/>
          <w:w w:val="95"/>
          <w:sz w:val="28"/>
          <w:szCs w:val="28"/>
        </w:rPr>
        <w:t>根据</w:t>
      </w:r>
      <w:r w:rsidR="009D6F13" w:rsidRPr="009D6F13">
        <w:rPr>
          <w:rFonts w:hint="eastAsia"/>
          <w:w w:val="95"/>
          <w:sz w:val="28"/>
          <w:szCs w:val="28"/>
        </w:rPr>
        <w:t>《杭州师范大学本科学生奖学金和荣誉称号评定管理办法》杭师大学〔</w:t>
      </w:r>
      <w:r w:rsidR="009D6F13" w:rsidRPr="009D6F13">
        <w:rPr>
          <w:w w:val="95"/>
          <w:sz w:val="28"/>
          <w:szCs w:val="28"/>
        </w:rPr>
        <w:t>2023〕67号</w:t>
      </w:r>
      <w:r>
        <w:rPr>
          <w:rFonts w:hint="eastAsia"/>
          <w:spacing w:val="-26"/>
          <w:sz w:val="28"/>
          <w:szCs w:val="28"/>
        </w:rPr>
        <w:t>、《药学院本科生</w:t>
      </w:r>
      <w:r>
        <w:rPr>
          <w:rFonts w:hint="eastAsia"/>
          <w:spacing w:val="-12"/>
          <w:w w:val="95"/>
          <w:sz w:val="28"/>
          <w:szCs w:val="28"/>
        </w:rPr>
        <w:t>先进集体和先进个人评选办法》，对评选省级、校级及院级优秀毕业生</w:t>
      </w:r>
      <w:r>
        <w:rPr>
          <w:rFonts w:hint="eastAsia"/>
          <w:sz w:val="28"/>
          <w:szCs w:val="28"/>
        </w:rPr>
        <w:t>制定本办法。</w:t>
      </w:r>
    </w:p>
    <w:p w:rsidR="006C277E" w:rsidRDefault="00ED603A">
      <w:pPr>
        <w:pStyle w:val="1"/>
        <w:adjustRightInd w:val="0"/>
        <w:spacing w:line="360" w:lineRule="auto"/>
        <w:ind w:left="0" w:firstLineChars="200" w:firstLine="536"/>
        <w:jc w:val="both"/>
        <w:rPr>
          <w:rFonts w:ascii="宋体" w:eastAsia="宋体" w:hAnsi="宋体" w:cs="宋体"/>
          <w:sz w:val="28"/>
          <w:szCs w:val="28"/>
        </w:rPr>
      </w:pPr>
      <w:r>
        <w:rPr>
          <w:rFonts w:ascii="宋体" w:eastAsia="宋体" w:hAnsi="宋体" w:cs="宋体" w:hint="eastAsia"/>
          <w:w w:val="95"/>
          <w:sz w:val="28"/>
          <w:szCs w:val="28"/>
        </w:rPr>
        <w:t>一、评选目的</w:t>
      </w:r>
    </w:p>
    <w:p w:rsidR="006C277E" w:rsidRDefault="00ED603A">
      <w:pPr>
        <w:pStyle w:val="a3"/>
        <w:adjustRightInd w:val="0"/>
        <w:spacing w:line="360" w:lineRule="auto"/>
        <w:ind w:firstLineChars="200" w:firstLine="529"/>
        <w:jc w:val="both"/>
        <w:rPr>
          <w:sz w:val="28"/>
          <w:szCs w:val="28"/>
        </w:rPr>
      </w:pPr>
      <w:r>
        <w:rPr>
          <w:rFonts w:hint="eastAsia"/>
          <w:w w:val="95"/>
          <w:sz w:val="28"/>
          <w:szCs w:val="28"/>
        </w:rPr>
        <w:t>评选优秀毕业生工作是对广大毕业生进行思想政治教育和</w:t>
      </w:r>
      <w:r>
        <w:rPr>
          <w:rFonts w:hint="eastAsia"/>
          <w:spacing w:val="-13"/>
          <w:w w:val="95"/>
          <w:sz w:val="28"/>
          <w:szCs w:val="28"/>
        </w:rPr>
        <w:t>毕业生就业教育的重要组成部分。通过表彰先进，树立典型，帮</w:t>
      </w:r>
      <w:r>
        <w:rPr>
          <w:rFonts w:hint="eastAsia"/>
          <w:spacing w:val="-16"/>
          <w:w w:val="95"/>
          <w:sz w:val="28"/>
          <w:szCs w:val="28"/>
        </w:rPr>
        <w:t>助学生树立正确的世界观、人生观、价值观，增强艰苦创业和面</w:t>
      </w:r>
      <w:r>
        <w:rPr>
          <w:rFonts w:hint="eastAsia"/>
          <w:sz w:val="28"/>
          <w:szCs w:val="28"/>
        </w:rPr>
        <w:t>向基层的意识，努力为国家经济社会建设服务。</w:t>
      </w:r>
    </w:p>
    <w:p w:rsidR="006C277E" w:rsidRDefault="00ED603A">
      <w:pPr>
        <w:pStyle w:val="1"/>
        <w:adjustRightInd w:val="0"/>
        <w:spacing w:line="360" w:lineRule="auto"/>
        <w:ind w:left="0" w:firstLineChars="200" w:firstLine="536"/>
        <w:jc w:val="both"/>
        <w:rPr>
          <w:rFonts w:ascii="宋体" w:eastAsia="宋体" w:hAnsi="宋体" w:cs="宋体"/>
          <w:sz w:val="28"/>
          <w:szCs w:val="28"/>
        </w:rPr>
      </w:pPr>
      <w:r>
        <w:rPr>
          <w:rFonts w:ascii="宋体" w:eastAsia="宋体" w:hAnsi="宋体" w:cs="宋体" w:hint="eastAsia"/>
          <w:w w:val="95"/>
          <w:sz w:val="28"/>
          <w:szCs w:val="28"/>
        </w:rPr>
        <w:t>二、推荐对象及名额</w:t>
      </w:r>
    </w:p>
    <w:p w:rsidR="006C277E" w:rsidRDefault="00ED603A">
      <w:pPr>
        <w:pStyle w:val="a3"/>
        <w:adjustRightInd w:val="0"/>
        <w:spacing w:line="360" w:lineRule="auto"/>
        <w:ind w:firstLineChars="200" w:firstLine="529"/>
        <w:jc w:val="both"/>
        <w:rPr>
          <w:sz w:val="28"/>
          <w:szCs w:val="28"/>
        </w:rPr>
      </w:pPr>
      <w:r>
        <w:rPr>
          <w:rFonts w:hint="eastAsia"/>
          <w:w w:val="95"/>
          <w:sz w:val="28"/>
          <w:szCs w:val="28"/>
        </w:rPr>
        <w:t>评选对象为本院应届本科毕业生。校级优秀毕业生的推荐</w:t>
      </w:r>
      <w:r>
        <w:rPr>
          <w:rFonts w:hint="eastAsia"/>
          <w:spacing w:val="-2"/>
          <w:sz w:val="28"/>
          <w:szCs w:val="28"/>
        </w:rPr>
        <w:t>名额为各班毕业生总数的</w:t>
      </w:r>
      <w:r>
        <w:rPr>
          <w:rFonts w:hint="eastAsia"/>
          <w:sz w:val="28"/>
          <w:szCs w:val="28"/>
        </w:rPr>
        <w:t>20%；在校级优秀毕业生基础上，推荐参评省级优秀毕业生，名额以学校分配的比例为准。</w:t>
      </w:r>
    </w:p>
    <w:p w:rsidR="006C277E" w:rsidRDefault="00ED603A">
      <w:pPr>
        <w:pStyle w:val="1"/>
        <w:adjustRightInd w:val="0"/>
        <w:spacing w:line="360" w:lineRule="auto"/>
        <w:ind w:left="0" w:firstLineChars="200" w:firstLine="536"/>
        <w:jc w:val="both"/>
        <w:rPr>
          <w:rFonts w:ascii="宋体" w:eastAsia="宋体" w:hAnsi="宋体" w:cs="宋体"/>
          <w:sz w:val="28"/>
          <w:szCs w:val="28"/>
        </w:rPr>
      </w:pPr>
      <w:r>
        <w:rPr>
          <w:rFonts w:ascii="宋体" w:eastAsia="宋体" w:hAnsi="宋体" w:cs="宋体" w:hint="eastAsia"/>
          <w:w w:val="95"/>
          <w:sz w:val="28"/>
          <w:szCs w:val="28"/>
        </w:rPr>
        <w:t>三、评选条件及加分细则</w:t>
      </w:r>
    </w:p>
    <w:p w:rsidR="006C277E" w:rsidRDefault="00ED603A">
      <w:pPr>
        <w:adjustRightInd w:val="0"/>
        <w:spacing w:line="360" w:lineRule="auto"/>
        <w:ind w:firstLineChars="200" w:firstLine="562"/>
        <w:jc w:val="both"/>
        <w:rPr>
          <w:b/>
          <w:sz w:val="28"/>
          <w:szCs w:val="28"/>
        </w:rPr>
      </w:pPr>
      <w:r>
        <w:rPr>
          <w:rFonts w:hint="eastAsia"/>
          <w:b/>
          <w:sz w:val="28"/>
          <w:szCs w:val="28"/>
        </w:rPr>
        <w:t>（一）基本条件</w:t>
      </w:r>
    </w:p>
    <w:p w:rsidR="006C277E" w:rsidRDefault="00ED603A">
      <w:pPr>
        <w:pStyle w:val="a7"/>
        <w:tabs>
          <w:tab w:val="left" w:pos="990"/>
        </w:tabs>
        <w:adjustRightInd w:val="0"/>
        <w:spacing w:line="360" w:lineRule="auto"/>
        <w:ind w:left="0" w:firstLineChars="200" w:firstLine="519"/>
        <w:jc w:val="both"/>
        <w:rPr>
          <w:sz w:val="28"/>
          <w:szCs w:val="28"/>
        </w:rPr>
      </w:pPr>
      <w:r>
        <w:rPr>
          <w:rFonts w:hint="eastAsia"/>
          <w:spacing w:val="-5"/>
          <w:w w:val="95"/>
          <w:sz w:val="28"/>
          <w:szCs w:val="28"/>
        </w:rPr>
        <w:t>能正确对待毕业就业工作，以国家、集体利益为重，有面</w:t>
      </w:r>
      <w:r>
        <w:rPr>
          <w:rFonts w:hint="eastAsia"/>
          <w:sz w:val="28"/>
          <w:szCs w:val="28"/>
        </w:rPr>
        <w:t>向基层、服务基层的思想</w:t>
      </w:r>
      <w:r>
        <w:rPr>
          <w:rFonts w:hint="eastAsia"/>
          <w:w w:val="95"/>
          <w:sz w:val="28"/>
          <w:szCs w:val="28"/>
        </w:rPr>
        <w:t>。</w:t>
      </w:r>
    </w:p>
    <w:p w:rsidR="006C277E" w:rsidRDefault="00ED603A">
      <w:pPr>
        <w:pStyle w:val="1"/>
        <w:adjustRightInd w:val="0"/>
        <w:spacing w:line="360" w:lineRule="auto"/>
        <w:ind w:left="0" w:firstLineChars="200" w:firstLine="562"/>
        <w:jc w:val="both"/>
        <w:rPr>
          <w:rFonts w:ascii="宋体" w:eastAsia="宋体" w:hAnsi="宋体" w:cs="宋体"/>
          <w:sz w:val="28"/>
          <w:szCs w:val="28"/>
        </w:rPr>
      </w:pPr>
      <w:r>
        <w:rPr>
          <w:rFonts w:ascii="宋体" w:eastAsia="宋体" w:hAnsi="宋体" w:cs="宋体" w:hint="eastAsia"/>
          <w:sz w:val="28"/>
          <w:szCs w:val="28"/>
        </w:rPr>
        <w:t>（二）校级优秀毕业生</w:t>
      </w:r>
    </w:p>
    <w:p w:rsidR="006C277E" w:rsidRDefault="00ED603A">
      <w:pPr>
        <w:pStyle w:val="a3"/>
        <w:adjustRightInd w:val="0"/>
        <w:spacing w:line="360" w:lineRule="auto"/>
        <w:ind w:firstLineChars="200" w:firstLine="529"/>
        <w:jc w:val="both"/>
        <w:rPr>
          <w:sz w:val="28"/>
          <w:szCs w:val="28"/>
        </w:rPr>
      </w:pPr>
      <w:r>
        <w:rPr>
          <w:rFonts w:hint="eastAsia"/>
          <w:w w:val="95"/>
          <w:sz w:val="28"/>
          <w:szCs w:val="28"/>
        </w:rPr>
        <w:t>在满足基本条件的基础上，符合以下条件：</w:t>
      </w:r>
    </w:p>
    <w:p w:rsidR="006C277E" w:rsidRDefault="00ED603A" w:rsidP="009D6F13">
      <w:pPr>
        <w:pStyle w:val="a3"/>
        <w:adjustRightInd w:val="0"/>
        <w:spacing w:line="360" w:lineRule="auto"/>
        <w:ind w:firstLineChars="200" w:firstLine="560"/>
        <w:jc w:val="both"/>
        <w:rPr>
          <w:sz w:val="28"/>
          <w:szCs w:val="28"/>
        </w:rPr>
      </w:pPr>
      <w:r>
        <w:rPr>
          <w:rFonts w:hint="eastAsia"/>
          <w:sz w:val="28"/>
          <w:szCs w:val="28"/>
        </w:rPr>
        <w:t>1.</w:t>
      </w:r>
      <w:r w:rsidR="009D6F13" w:rsidRPr="009D6F13">
        <w:rPr>
          <w:rFonts w:hint="eastAsia"/>
        </w:rPr>
        <w:t xml:space="preserve"> </w:t>
      </w:r>
      <w:r w:rsidR="009D6F13" w:rsidRPr="009D6F13">
        <w:rPr>
          <w:rFonts w:hint="eastAsia"/>
          <w:sz w:val="28"/>
          <w:szCs w:val="28"/>
        </w:rPr>
        <w:t>曾获校级及以上优秀党务工作者、优秀共产党员、三好学生、优秀学生干部、优秀共青团干部、优秀共青团员、优秀学生奖学金或市级及以上荣誉等奖项</w:t>
      </w:r>
      <w:r w:rsidR="009D6F13" w:rsidRPr="009D6F13">
        <w:rPr>
          <w:sz w:val="28"/>
          <w:szCs w:val="28"/>
        </w:rPr>
        <w:t xml:space="preserve"> 2 次（项）及以上，且在</w:t>
      </w:r>
      <w:r w:rsidR="009D6F13" w:rsidRPr="009D6F13">
        <w:rPr>
          <w:rFonts w:hint="eastAsia"/>
          <w:sz w:val="28"/>
          <w:szCs w:val="28"/>
        </w:rPr>
        <w:t>校期间的获奖总</w:t>
      </w:r>
      <w:r w:rsidR="009D6F13" w:rsidRPr="009D6F13">
        <w:rPr>
          <w:rFonts w:hint="eastAsia"/>
          <w:sz w:val="28"/>
          <w:szCs w:val="28"/>
        </w:rPr>
        <w:lastRenderedPageBreak/>
        <w:t>积分列专业年级（班级）前</w:t>
      </w:r>
      <w:r w:rsidR="009D6F13" w:rsidRPr="009D6F13">
        <w:rPr>
          <w:sz w:val="28"/>
          <w:szCs w:val="28"/>
        </w:rPr>
        <w:t xml:space="preserve"> 35%</w:t>
      </w:r>
      <w:r w:rsidR="00F5015E">
        <w:rPr>
          <w:rFonts w:hint="eastAsia"/>
          <w:w w:val="95"/>
          <w:sz w:val="28"/>
          <w:szCs w:val="28"/>
        </w:rPr>
        <w:t>。</w:t>
      </w:r>
    </w:p>
    <w:p w:rsidR="006C277E" w:rsidRDefault="00ED603A">
      <w:pPr>
        <w:pStyle w:val="a7"/>
        <w:tabs>
          <w:tab w:val="left" w:pos="990"/>
        </w:tabs>
        <w:adjustRightInd w:val="0"/>
        <w:spacing w:line="360" w:lineRule="auto"/>
        <w:ind w:left="0" w:firstLineChars="200" w:firstLine="529"/>
        <w:jc w:val="both"/>
        <w:rPr>
          <w:sz w:val="28"/>
          <w:szCs w:val="28"/>
        </w:rPr>
      </w:pPr>
      <w:r>
        <w:rPr>
          <w:rFonts w:hint="eastAsia"/>
          <w:w w:val="95"/>
          <w:sz w:val="28"/>
          <w:szCs w:val="28"/>
        </w:rPr>
        <w:t>2.学习成绩优异，</w:t>
      </w:r>
      <w:r>
        <w:rPr>
          <w:rFonts w:hint="eastAsia"/>
          <w:b/>
          <w:bCs/>
          <w:w w:val="95"/>
          <w:sz w:val="28"/>
          <w:szCs w:val="28"/>
        </w:rPr>
        <w:t>学习总成绩列同专业年级（或班级）前35%，</w:t>
      </w:r>
      <w:r>
        <w:rPr>
          <w:rFonts w:hint="eastAsia"/>
          <w:w w:val="95"/>
          <w:sz w:val="28"/>
          <w:szCs w:val="28"/>
        </w:rPr>
        <w:t>毕业生实习成绩优良，</w:t>
      </w:r>
      <w:r w:rsidR="00F5015E">
        <w:rPr>
          <w:rFonts w:hint="eastAsia"/>
          <w:w w:val="95"/>
          <w:sz w:val="28"/>
          <w:szCs w:val="28"/>
        </w:rPr>
        <w:t>师范类学生普通话水平达到相应等级要求。</w:t>
      </w:r>
    </w:p>
    <w:p w:rsidR="006C277E" w:rsidRDefault="00ED603A" w:rsidP="009D6F13">
      <w:pPr>
        <w:pStyle w:val="a7"/>
        <w:tabs>
          <w:tab w:val="left" w:pos="990"/>
        </w:tabs>
        <w:adjustRightInd w:val="0"/>
        <w:spacing w:line="360" w:lineRule="auto"/>
        <w:ind w:firstLineChars="200" w:firstLine="529"/>
        <w:jc w:val="both"/>
        <w:rPr>
          <w:sz w:val="28"/>
          <w:szCs w:val="28"/>
        </w:rPr>
      </w:pPr>
      <w:r>
        <w:rPr>
          <w:rFonts w:hint="eastAsia"/>
          <w:w w:val="95"/>
          <w:sz w:val="28"/>
          <w:szCs w:val="28"/>
        </w:rPr>
        <w:t>3.</w:t>
      </w:r>
      <w:r w:rsidR="009D6F13" w:rsidRPr="009D6F13">
        <w:rPr>
          <w:rFonts w:hint="eastAsia"/>
        </w:rPr>
        <w:t xml:space="preserve"> </w:t>
      </w:r>
      <w:r w:rsidR="009D6F13" w:rsidRPr="009D6F13">
        <w:rPr>
          <w:rFonts w:hint="eastAsia"/>
          <w:w w:val="95"/>
          <w:sz w:val="28"/>
          <w:szCs w:val="28"/>
        </w:rPr>
        <w:t>二年制专升本和第二学士学位学生评选校级优秀毕业生，按第一、第二学期成绩为基数评选时，如符合评选条件的学生已达到规定的指标数，评选条件不变；如符合评选条件的学生数达不到规定的指标数，则可将其在前一学历教育阶段获得的校级优秀毕业生及以上荣誉视作符合评选条件之一</w:t>
      </w:r>
      <w:r w:rsidR="00F5015E">
        <w:rPr>
          <w:rFonts w:hint="eastAsia"/>
          <w:sz w:val="28"/>
          <w:szCs w:val="28"/>
        </w:rPr>
        <w:t>。</w:t>
      </w:r>
    </w:p>
    <w:p w:rsidR="00B57C78" w:rsidRDefault="00ED603A" w:rsidP="00B57C78">
      <w:pPr>
        <w:pStyle w:val="a7"/>
        <w:tabs>
          <w:tab w:val="left" w:pos="990"/>
        </w:tabs>
        <w:adjustRightInd w:val="0"/>
        <w:spacing w:line="360" w:lineRule="auto"/>
        <w:ind w:firstLineChars="200" w:firstLine="511"/>
        <w:jc w:val="both"/>
        <w:rPr>
          <w:spacing w:val="-9"/>
          <w:w w:val="95"/>
          <w:sz w:val="28"/>
          <w:szCs w:val="28"/>
        </w:rPr>
      </w:pPr>
      <w:r>
        <w:rPr>
          <w:rFonts w:hint="eastAsia"/>
          <w:spacing w:val="-9"/>
          <w:w w:val="95"/>
          <w:sz w:val="28"/>
          <w:szCs w:val="28"/>
        </w:rPr>
        <w:t>4.</w:t>
      </w:r>
      <w:r w:rsidR="009D6F13" w:rsidRPr="009D6F13">
        <w:rPr>
          <w:rFonts w:hint="eastAsia"/>
        </w:rPr>
        <w:t xml:space="preserve"> </w:t>
      </w:r>
      <w:r w:rsidR="009D6F13" w:rsidRPr="009D6F13">
        <w:rPr>
          <w:rFonts w:hint="eastAsia"/>
          <w:spacing w:val="-9"/>
          <w:w w:val="95"/>
          <w:sz w:val="28"/>
          <w:szCs w:val="28"/>
        </w:rPr>
        <w:t>对在学科竞赛方面特别优秀的学生也可参评校级优秀毕业生，但须同时符合以下条件：在校期间的获奖总积分或学习总成绩排名列同专业年级（班级）前</w:t>
      </w:r>
      <w:r w:rsidR="009D6F13" w:rsidRPr="009D6F13">
        <w:rPr>
          <w:spacing w:val="-9"/>
          <w:w w:val="95"/>
          <w:sz w:val="28"/>
          <w:szCs w:val="28"/>
        </w:rPr>
        <w:t xml:space="preserve"> 50%，获得学校认定的一类</w:t>
      </w:r>
      <w:r w:rsidR="00B57C78" w:rsidRPr="00B57C78">
        <w:rPr>
          <w:rFonts w:hint="eastAsia"/>
          <w:spacing w:val="-9"/>
          <w:w w:val="95"/>
          <w:sz w:val="28"/>
          <w:szCs w:val="28"/>
        </w:rPr>
        <w:t>学科竞赛省级最高级别、全国二等及以上奖项（以教务处关于公布学校学科竞赛项目类别的最新通知为准；团队限排名第一，无法区分排名的，仅限团队负责人；如有特等奖，则取特等奖和一等奖；艺体类竞赛参照课程加分标准同等认定）</w:t>
      </w:r>
      <w:r w:rsidR="00F5015E">
        <w:rPr>
          <w:rFonts w:hint="eastAsia"/>
          <w:spacing w:val="-9"/>
          <w:w w:val="95"/>
          <w:sz w:val="28"/>
          <w:szCs w:val="28"/>
        </w:rPr>
        <w:t>。</w:t>
      </w:r>
    </w:p>
    <w:p w:rsidR="00F5015E" w:rsidRPr="00F5015E" w:rsidRDefault="00F5015E" w:rsidP="00F5015E">
      <w:pPr>
        <w:pStyle w:val="a7"/>
        <w:tabs>
          <w:tab w:val="left" w:pos="990"/>
        </w:tabs>
        <w:adjustRightInd w:val="0"/>
        <w:spacing w:line="360" w:lineRule="auto"/>
        <w:ind w:firstLineChars="200" w:firstLine="511"/>
        <w:jc w:val="both"/>
        <w:rPr>
          <w:spacing w:val="-9"/>
          <w:w w:val="95"/>
          <w:sz w:val="28"/>
          <w:szCs w:val="28"/>
        </w:rPr>
      </w:pPr>
      <w:r>
        <w:rPr>
          <w:rFonts w:hint="eastAsia"/>
          <w:spacing w:val="-9"/>
          <w:w w:val="95"/>
          <w:sz w:val="28"/>
          <w:szCs w:val="28"/>
        </w:rPr>
        <w:t>5</w:t>
      </w:r>
      <w:r w:rsidRPr="00F5015E">
        <w:rPr>
          <w:spacing w:val="-9"/>
          <w:w w:val="95"/>
          <w:sz w:val="28"/>
          <w:szCs w:val="28"/>
        </w:rPr>
        <w:t>.在同等条件下，优先考虑获奖总积分高的。</w:t>
      </w:r>
    </w:p>
    <w:p w:rsidR="00F5015E" w:rsidRPr="00F5015E" w:rsidRDefault="00F5015E" w:rsidP="00F5015E">
      <w:pPr>
        <w:pStyle w:val="a7"/>
        <w:tabs>
          <w:tab w:val="left" w:pos="990"/>
        </w:tabs>
        <w:adjustRightInd w:val="0"/>
        <w:spacing w:line="360" w:lineRule="auto"/>
        <w:ind w:firstLineChars="200" w:firstLine="511"/>
        <w:jc w:val="both"/>
        <w:rPr>
          <w:spacing w:val="-9"/>
          <w:w w:val="95"/>
          <w:sz w:val="28"/>
          <w:szCs w:val="28"/>
        </w:rPr>
      </w:pPr>
      <w:r>
        <w:rPr>
          <w:spacing w:val="-9"/>
          <w:w w:val="95"/>
          <w:sz w:val="28"/>
          <w:szCs w:val="28"/>
        </w:rPr>
        <w:t>6</w:t>
      </w:r>
      <w:r w:rsidRPr="00F5015E">
        <w:rPr>
          <w:spacing w:val="-9"/>
          <w:w w:val="95"/>
          <w:sz w:val="28"/>
          <w:szCs w:val="28"/>
        </w:rPr>
        <w:t>.在“互联网+”大赛、“挑战杯”竞赛、大学生职业规划</w:t>
      </w:r>
      <w:r w:rsidRPr="00F5015E">
        <w:rPr>
          <w:rFonts w:hint="eastAsia"/>
          <w:spacing w:val="-9"/>
          <w:w w:val="95"/>
          <w:sz w:val="28"/>
          <w:szCs w:val="28"/>
        </w:rPr>
        <w:t>大赛赛事中获得省级一等奖及以上奖项的项目负责人，且获奖总积分或学习总成绩排名列同专业年级（班级）前</w:t>
      </w:r>
      <w:r w:rsidRPr="00F5015E">
        <w:rPr>
          <w:spacing w:val="-9"/>
          <w:w w:val="95"/>
          <w:sz w:val="28"/>
          <w:szCs w:val="28"/>
        </w:rPr>
        <w:t xml:space="preserve"> 50%，可直接</w:t>
      </w:r>
      <w:r w:rsidRPr="00F5015E">
        <w:rPr>
          <w:rFonts w:hint="eastAsia"/>
          <w:spacing w:val="-9"/>
          <w:w w:val="95"/>
          <w:sz w:val="28"/>
          <w:szCs w:val="28"/>
        </w:rPr>
        <w:t>入选校级优秀毕业生（名额单列）。</w:t>
      </w:r>
      <w:r w:rsidRPr="00F5015E">
        <w:rPr>
          <w:spacing w:val="-9"/>
          <w:w w:val="95"/>
          <w:sz w:val="28"/>
          <w:szCs w:val="28"/>
        </w:rPr>
        <w:t xml:space="preserve"> </w:t>
      </w:r>
    </w:p>
    <w:p w:rsidR="006C277E" w:rsidRDefault="00F5015E" w:rsidP="00F5015E">
      <w:pPr>
        <w:pStyle w:val="a7"/>
        <w:tabs>
          <w:tab w:val="left" w:pos="990"/>
        </w:tabs>
        <w:adjustRightInd w:val="0"/>
        <w:spacing w:line="360" w:lineRule="auto"/>
        <w:ind w:firstLineChars="200" w:firstLine="511"/>
        <w:jc w:val="both"/>
        <w:rPr>
          <w:sz w:val="28"/>
          <w:szCs w:val="28"/>
        </w:rPr>
      </w:pPr>
      <w:r>
        <w:rPr>
          <w:spacing w:val="-9"/>
          <w:w w:val="95"/>
          <w:sz w:val="28"/>
          <w:szCs w:val="28"/>
        </w:rPr>
        <w:t>7</w:t>
      </w:r>
      <w:r w:rsidRPr="00F5015E">
        <w:rPr>
          <w:spacing w:val="-9"/>
          <w:w w:val="95"/>
          <w:sz w:val="28"/>
          <w:szCs w:val="28"/>
        </w:rPr>
        <w:t>.对因工作需要，通过组织选派服务一学期及以上的学生，</w:t>
      </w:r>
      <w:r w:rsidRPr="00F5015E">
        <w:rPr>
          <w:rFonts w:hint="eastAsia"/>
          <w:spacing w:val="-9"/>
          <w:w w:val="95"/>
          <w:sz w:val="28"/>
          <w:szCs w:val="28"/>
        </w:rPr>
        <w:t>或在某一方面表现特别突出、有显著成绩或贡献的学生，经校学生评优评奖委员会审议，可直接入选校级优秀毕业生（名额单列）。</w:t>
      </w:r>
      <w:r w:rsidRPr="00F5015E">
        <w:rPr>
          <w:spacing w:val="-9"/>
          <w:w w:val="95"/>
          <w:sz w:val="28"/>
          <w:szCs w:val="28"/>
        </w:rPr>
        <w:t xml:space="preserve"> </w:t>
      </w:r>
    </w:p>
    <w:p w:rsidR="006C277E" w:rsidRDefault="00ED603A">
      <w:pPr>
        <w:pStyle w:val="1"/>
        <w:adjustRightInd w:val="0"/>
        <w:spacing w:line="360" w:lineRule="auto"/>
        <w:ind w:left="0" w:firstLineChars="200" w:firstLine="562"/>
        <w:jc w:val="both"/>
        <w:rPr>
          <w:rFonts w:ascii="宋体" w:eastAsia="宋体" w:hAnsi="宋体" w:cs="宋体"/>
          <w:sz w:val="28"/>
          <w:szCs w:val="28"/>
        </w:rPr>
      </w:pPr>
      <w:r>
        <w:rPr>
          <w:rFonts w:ascii="宋体" w:eastAsia="宋体" w:hAnsi="宋体" w:cs="宋体" w:hint="eastAsia"/>
          <w:sz w:val="28"/>
          <w:szCs w:val="28"/>
        </w:rPr>
        <w:lastRenderedPageBreak/>
        <w:t>（三）</w:t>
      </w:r>
      <w:r>
        <w:rPr>
          <w:rFonts w:ascii="宋体" w:eastAsia="宋体" w:hAnsi="宋体" w:cs="宋体" w:hint="eastAsia"/>
          <w:spacing w:val="7"/>
          <w:sz w:val="28"/>
          <w:szCs w:val="28"/>
        </w:rPr>
        <w:t>省级优秀毕业生</w:t>
      </w:r>
    </w:p>
    <w:p w:rsidR="006C277E" w:rsidRDefault="00ED603A">
      <w:pPr>
        <w:pStyle w:val="a3"/>
        <w:adjustRightInd w:val="0"/>
        <w:spacing w:line="360" w:lineRule="auto"/>
        <w:ind w:firstLineChars="200" w:firstLine="529"/>
        <w:jc w:val="both"/>
        <w:rPr>
          <w:sz w:val="28"/>
          <w:szCs w:val="28"/>
        </w:rPr>
      </w:pPr>
      <w:r>
        <w:rPr>
          <w:rFonts w:hint="eastAsia"/>
          <w:w w:val="95"/>
          <w:sz w:val="28"/>
          <w:szCs w:val="28"/>
        </w:rPr>
        <w:t>满足校级优秀毕业生条件的基础上，还需符合以下条件：</w:t>
      </w:r>
    </w:p>
    <w:p w:rsidR="006C277E" w:rsidRDefault="00F5015E" w:rsidP="00F5015E">
      <w:pPr>
        <w:tabs>
          <w:tab w:val="left" w:pos="425"/>
        </w:tabs>
        <w:adjustRightInd w:val="0"/>
        <w:spacing w:line="360" w:lineRule="auto"/>
        <w:jc w:val="both"/>
        <w:rPr>
          <w:sz w:val="28"/>
          <w:szCs w:val="28"/>
        </w:rPr>
      </w:pPr>
      <w:r>
        <w:rPr>
          <w:sz w:val="28"/>
          <w:szCs w:val="28"/>
        </w:rPr>
        <w:tab/>
      </w:r>
      <w:r w:rsidRPr="00F5015E">
        <w:rPr>
          <w:rFonts w:hint="eastAsia"/>
          <w:sz w:val="28"/>
          <w:szCs w:val="28"/>
        </w:rPr>
        <w:t>省级优秀毕业生须获得校级及以上优秀党务工作者、优秀共产党员、三好学生、优秀学生干部、优秀共青团干部、优秀共青团员、优秀学生一、二等奖学金或市级及以上荣誉等奖项</w:t>
      </w:r>
      <w:r w:rsidRPr="00F5015E">
        <w:rPr>
          <w:sz w:val="28"/>
          <w:szCs w:val="28"/>
        </w:rPr>
        <w:t xml:space="preserve"> 2 次（项）及以上，且在校期间未受过纪律处分。</w:t>
      </w:r>
    </w:p>
    <w:p w:rsidR="006C277E" w:rsidRDefault="00ED603A">
      <w:pPr>
        <w:pStyle w:val="1"/>
        <w:adjustRightInd w:val="0"/>
        <w:spacing w:line="360" w:lineRule="auto"/>
        <w:ind w:left="0" w:firstLineChars="200" w:firstLine="562"/>
        <w:jc w:val="both"/>
        <w:rPr>
          <w:rFonts w:ascii="宋体" w:eastAsia="宋体" w:hAnsi="宋体" w:cs="宋体"/>
          <w:sz w:val="28"/>
          <w:szCs w:val="28"/>
        </w:rPr>
      </w:pPr>
      <w:r>
        <w:rPr>
          <w:rFonts w:ascii="宋体" w:eastAsia="宋体" w:hAnsi="宋体" w:cs="宋体" w:hint="eastAsia"/>
          <w:sz w:val="28"/>
          <w:szCs w:val="28"/>
        </w:rPr>
        <w:t>（四）</w:t>
      </w:r>
      <w:r>
        <w:rPr>
          <w:rFonts w:ascii="宋体" w:eastAsia="宋体" w:hAnsi="宋体" w:cs="宋体" w:hint="eastAsia"/>
          <w:spacing w:val="7"/>
          <w:sz w:val="28"/>
          <w:szCs w:val="28"/>
        </w:rPr>
        <w:t>院级优秀毕业生</w:t>
      </w:r>
    </w:p>
    <w:p w:rsidR="006C277E" w:rsidRDefault="00ED603A">
      <w:pPr>
        <w:pStyle w:val="a4"/>
        <w:widowControl/>
        <w:shd w:val="clear" w:color="auto" w:fill="FFFFFF"/>
        <w:adjustRightInd w:val="0"/>
        <w:spacing w:before="0" w:after="0" w:line="360" w:lineRule="auto"/>
        <w:ind w:firstLineChars="200" w:firstLine="560"/>
        <w:jc w:val="both"/>
        <w:rPr>
          <w:rFonts w:cs="宋体"/>
          <w:sz w:val="28"/>
          <w:szCs w:val="28"/>
        </w:rPr>
      </w:pPr>
      <w:r>
        <w:rPr>
          <w:rFonts w:cs="宋体" w:hint="eastAsia"/>
          <w:sz w:val="28"/>
          <w:szCs w:val="28"/>
          <w:shd w:val="clear" w:color="auto" w:fill="FFFFFF"/>
        </w:rPr>
        <w:t>1.在完成推荐省级优秀毕业生、校级优秀毕业生的基础上，药学院另设院级优秀毕业生，名额为毕业生总人数的25%，并与省级优秀毕业生、校级优秀毕业生不兼得。</w:t>
      </w:r>
      <w:bookmarkStart w:id="0" w:name="_GoBack"/>
      <w:bookmarkEnd w:id="0"/>
    </w:p>
    <w:p w:rsidR="006C277E" w:rsidRDefault="00ED603A">
      <w:pPr>
        <w:pStyle w:val="a4"/>
        <w:widowControl/>
        <w:adjustRightInd w:val="0"/>
        <w:spacing w:before="0" w:after="0" w:line="360" w:lineRule="auto"/>
        <w:ind w:firstLineChars="200" w:firstLine="560"/>
        <w:jc w:val="both"/>
        <w:rPr>
          <w:rFonts w:cs="宋体"/>
          <w:sz w:val="28"/>
          <w:szCs w:val="28"/>
        </w:rPr>
      </w:pPr>
      <w:r>
        <w:rPr>
          <w:rFonts w:cs="宋体" w:hint="eastAsia"/>
          <w:sz w:val="28"/>
          <w:szCs w:val="28"/>
        </w:rPr>
        <w:t>2.</w:t>
      </w:r>
      <w:r>
        <w:rPr>
          <w:rFonts w:cs="宋体" w:hint="eastAsia"/>
          <w:b/>
          <w:bCs/>
          <w:sz w:val="28"/>
          <w:szCs w:val="28"/>
        </w:rPr>
        <w:t>全程平均学分绩点3.0以上，列本专业（班级）前50%；且</w:t>
      </w:r>
      <w:r>
        <w:rPr>
          <w:rFonts w:cs="宋体" w:hint="eastAsia"/>
          <w:sz w:val="28"/>
          <w:szCs w:val="28"/>
        </w:rPr>
        <w:t>在党团活动、社会工作、学术科技竞赛、社会实践等方面表现优异，并获得过院级及以上奖励或荣誉即可参评；</w:t>
      </w:r>
    </w:p>
    <w:p w:rsidR="006C277E" w:rsidRDefault="00ED603A">
      <w:pPr>
        <w:pStyle w:val="a3"/>
        <w:adjustRightInd w:val="0"/>
        <w:spacing w:line="360" w:lineRule="auto"/>
        <w:ind w:firstLineChars="200" w:firstLine="560"/>
        <w:jc w:val="both"/>
        <w:rPr>
          <w:sz w:val="28"/>
          <w:szCs w:val="28"/>
        </w:rPr>
      </w:pPr>
      <w:r>
        <w:rPr>
          <w:rFonts w:hint="eastAsia"/>
          <w:sz w:val="28"/>
          <w:szCs w:val="28"/>
        </w:rPr>
        <w:t>4.在同等条件下，平均学分绩点较高者优先；</w:t>
      </w:r>
    </w:p>
    <w:p w:rsidR="006C277E" w:rsidRDefault="00ED603A">
      <w:pPr>
        <w:pStyle w:val="a3"/>
        <w:adjustRightInd w:val="0"/>
        <w:spacing w:line="360" w:lineRule="auto"/>
        <w:ind w:firstLineChars="200" w:firstLine="560"/>
        <w:jc w:val="both"/>
        <w:rPr>
          <w:sz w:val="28"/>
          <w:szCs w:val="28"/>
        </w:rPr>
      </w:pPr>
      <w:r>
        <w:rPr>
          <w:rFonts w:hint="eastAsia"/>
          <w:sz w:val="28"/>
          <w:szCs w:val="28"/>
        </w:rPr>
        <w:t>5.获得省级以上学科竞赛奖项荣誉（除研究生外，个人排序在团队前三）或者省级以上个人综合荣誉，不受学业成绩限制，可作为突破名额推荐，获得推荐资格后可与其他参选同学一起按积分排序参评。</w:t>
      </w:r>
    </w:p>
    <w:p w:rsidR="006C277E" w:rsidRDefault="00ED603A">
      <w:pPr>
        <w:pStyle w:val="a3"/>
        <w:adjustRightInd w:val="0"/>
        <w:spacing w:line="360" w:lineRule="auto"/>
        <w:ind w:firstLineChars="200" w:firstLine="560"/>
        <w:jc w:val="both"/>
        <w:rPr>
          <w:sz w:val="28"/>
          <w:szCs w:val="28"/>
        </w:rPr>
      </w:pPr>
      <w:r>
        <w:rPr>
          <w:rFonts w:hint="eastAsia"/>
          <w:sz w:val="28"/>
          <w:szCs w:val="28"/>
        </w:rPr>
        <w:t>（五）积分原则</w:t>
      </w:r>
    </w:p>
    <w:p w:rsidR="006C277E" w:rsidRDefault="00ED603A">
      <w:pPr>
        <w:pStyle w:val="a7"/>
        <w:tabs>
          <w:tab w:val="left" w:pos="990"/>
        </w:tabs>
        <w:adjustRightInd w:val="0"/>
        <w:spacing w:line="360" w:lineRule="auto"/>
        <w:ind w:left="0" w:firstLineChars="200" w:firstLine="560"/>
        <w:jc w:val="both"/>
        <w:rPr>
          <w:sz w:val="28"/>
          <w:szCs w:val="28"/>
        </w:rPr>
      </w:pPr>
      <w:r>
        <w:rPr>
          <w:rFonts w:hint="eastAsia"/>
          <w:sz w:val="28"/>
          <w:szCs w:val="28"/>
        </w:rPr>
        <w:t>1.获奖积分加分具体见附件：</w:t>
      </w:r>
    </w:p>
    <w:p w:rsidR="006C277E" w:rsidRDefault="00ED603A">
      <w:pPr>
        <w:pStyle w:val="a3"/>
        <w:adjustRightInd w:val="0"/>
        <w:spacing w:line="360" w:lineRule="auto"/>
        <w:ind w:firstLineChars="200" w:firstLine="505"/>
        <w:jc w:val="both"/>
        <w:rPr>
          <w:sz w:val="28"/>
          <w:szCs w:val="28"/>
        </w:rPr>
      </w:pPr>
      <w:r>
        <w:rPr>
          <w:rFonts w:hint="eastAsia"/>
          <w:spacing w:val="-12"/>
          <w:w w:val="95"/>
          <w:sz w:val="28"/>
          <w:szCs w:val="28"/>
        </w:rPr>
        <w:t>2.在获奖总积分相同的条件下，优先考虑平均学分绩点高者。</w:t>
      </w:r>
    </w:p>
    <w:p w:rsidR="006C277E" w:rsidRDefault="00ED603A">
      <w:pPr>
        <w:pStyle w:val="1"/>
        <w:adjustRightInd w:val="0"/>
        <w:spacing w:line="360" w:lineRule="auto"/>
        <w:ind w:left="0" w:firstLineChars="200" w:firstLine="536"/>
        <w:jc w:val="both"/>
        <w:rPr>
          <w:rFonts w:ascii="宋体" w:eastAsia="宋体" w:hAnsi="宋体" w:cs="宋体"/>
          <w:sz w:val="28"/>
          <w:szCs w:val="28"/>
        </w:rPr>
      </w:pPr>
      <w:r>
        <w:rPr>
          <w:rFonts w:ascii="宋体" w:eastAsia="宋体" w:hAnsi="宋体" w:cs="宋体" w:hint="eastAsia"/>
          <w:w w:val="95"/>
          <w:sz w:val="28"/>
          <w:szCs w:val="28"/>
        </w:rPr>
        <w:t>四、评选方法</w:t>
      </w:r>
    </w:p>
    <w:p w:rsidR="006C277E" w:rsidRDefault="00ED603A">
      <w:pPr>
        <w:pStyle w:val="a7"/>
        <w:tabs>
          <w:tab w:val="left" w:pos="995"/>
        </w:tabs>
        <w:adjustRightInd w:val="0"/>
        <w:spacing w:line="360" w:lineRule="auto"/>
        <w:ind w:left="0" w:firstLineChars="200" w:firstLine="560"/>
        <w:jc w:val="both"/>
        <w:rPr>
          <w:sz w:val="28"/>
          <w:szCs w:val="28"/>
        </w:rPr>
      </w:pPr>
      <w:r>
        <w:rPr>
          <w:rFonts w:hint="eastAsia"/>
          <w:sz w:val="28"/>
          <w:szCs w:val="28"/>
        </w:rPr>
        <w:lastRenderedPageBreak/>
        <w:t>1.班级评选小组具体负责各级优秀毕业生的材料审核和初</w:t>
      </w:r>
      <w:r>
        <w:rPr>
          <w:rFonts w:hint="eastAsia"/>
          <w:spacing w:val="-9"/>
          <w:w w:val="95"/>
          <w:sz w:val="28"/>
          <w:szCs w:val="28"/>
        </w:rPr>
        <w:t>步评选工作；学院评议小组酝酿和推荐各级优秀毕业生的名单；</w:t>
      </w:r>
      <w:r>
        <w:rPr>
          <w:rFonts w:hint="eastAsia"/>
          <w:sz w:val="28"/>
          <w:szCs w:val="28"/>
        </w:rPr>
        <w:t>学院评优评奖工作领导小组终审评议各级优秀毕业获奖名单并报学校审批。</w:t>
      </w:r>
    </w:p>
    <w:p w:rsidR="006C277E" w:rsidRDefault="00ED603A">
      <w:pPr>
        <w:pStyle w:val="a7"/>
        <w:tabs>
          <w:tab w:val="left" w:pos="990"/>
        </w:tabs>
        <w:adjustRightInd w:val="0"/>
        <w:spacing w:line="360" w:lineRule="auto"/>
        <w:ind w:left="0" w:firstLineChars="200" w:firstLine="529"/>
        <w:jc w:val="both"/>
        <w:rPr>
          <w:sz w:val="28"/>
          <w:szCs w:val="28"/>
        </w:rPr>
      </w:pPr>
      <w:r>
        <w:rPr>
          <w:rFonts w:hint="eastAsia"/>
          <w:w w:val="95"/>
          <w:sz w:val="28"/>
          <w:szCs w:val="28"/>
        </w:rPr>
        <w:t>2.评选工作要遵循“评选条件标准公开，人数名额公开，程</w:t>
      </w:r>
      <w:r>
        <w:rPr>
          <w:rFonts w:hint="eastAsia"/>
          <w:spacing w:val="-8"/>
          <w:w w:val="95"/>
          <w:sz w:val="28"/>
          <w:szCs w:val="28"/>
        </w:rPr>
        <w:t>序办法公开，评选结果公开</w:t>
      </w:r>
      <w:r>
        <w:rPr>
          <w:rFonts w:hint="eastAsia"/>
          <w:w w:val="95"/>
          <w:sz w:val="28"/>
          <w:szCs w:val="28"/>
        </w:rPr>
        <w:t>”</w:t>
      </w:r>
      <w:r>
        <w:rPr>
          <w:rFonts w:hint="eastAsia"/>
          <w:spacing w:val="-13"/>
          <w:w w:val="95"/>
          <w:sz w:val="28"/>
          <w:szCs w:val="28"/>
        </w:rPr>
        <w:t>的原</w:t>
      </w:r>
      <w:r>
        <w:rPr>
          <w:rFonts w:hint="eastAsia"/>
          <w:spacing w:val="-8"/>
          <w:w w:val="95"/>
          <w:sz w:val="28"/>
          <w:szCs w:val="28"/>
        </w:rPr>
        <w:t>则。在评选过程中，按照“在符合申报条件的前提下，优先考虑获奖积分高者；相同积分者，优先考虑平均学分绩点高者”的原则进行评选。评选结果和人选名单公示不少于5个</w:t>
      </w:r>
      <w:r w:rsidR="00F5015E">
        <w:rPr>
          <w:rFonts w:hint="eastAsia"/>
          <w:spacing w:val="-8"/>
          <w:w w:val="95"/>
          <w:sz w:val="28"/>
          <w:szCs w:val="28"/>
        </w:rPr>
        <w:t>工作</w:t>
      </w:r>
      <w:r>
        <w:rPr>
          <w:rFonts w:hint="eastAsia"/>
          <w:spacing w:val="-8"/>
          <w:w w:val="95"/>
          <w:sz w:val="28"/>
          <w:szCs w:val="28"/>
        </w:rPr>
        <w:t>日，如师生有异议，学院在接到异议材料的 2 个自然日内予以答复，如情况属实，将做出相应调整。</w:t>
      </w:r>
    </w:p>
    <w:p w:rsidR="006C277E" w:rsidRDefault="00ED603A">
      <w:pPr>
        <w:pStyle w:val="a7"/>
        <w:tabs>
          <w:tab w:val="left" w:pos="990"/>
        </w:tabs>
        <w:adjustRightInd w:val="0"/>
        <w:spacing w:line="360" w:lineRule="auto"/>
        <w:ind w:left="0" w:firstLineChars="200" w:firstLine="529"/>
        <w:jc w:val="both"/>
        <w:rPr>
          <w:sz w:val="28"/>
          <w:szCs w:val="28"/>
        </w:rPr>
      </w:pPr>
      <w:r>
        <w:rPr>
          <w:rFonts w:hint="eastAsia"/>
          <w:w w:val="95"/>
          <w:sz w:val="28"/>
          <w:szCs w:val="28"/>
        </w:rPr>
        <w:t>3.由省教育厅和学校分别颁发“优秀毕业生证书</w:t>
      </w:r>
      <w:r>
        <w:rPr>
          <w:rFonts w:hint="eastAsia"/>
          <w:spacing w:val="-55"/>
          <w:w w:val="95"/>
          <w:sz w:val="28"/>
          <w:szCs w:val="28"/>
        </w:rPr>
        <w:t>”</w:t>
      </w:r>
      <w:r>
        <w:rPr>
          <w:rFonts w:hint="eastAsia"/>
          <w:spacing w:val="-12"/>
          <w:w w:val="95"/>
          <w:sz w:val="28"/>
          <w:szCs w:val="28"/>
        </w:rPr>
        <w:t>，优秀毕业</w:t>
      </w:r>
      <w:r>
        <w:rPr>
          <w:rFonts w:hint="eastAsia"/>
          <w:sz w:val="28"/>
          <w:szCs w:val="28"/>
        </w:rPr>
        <w:t>生表彰将在毕业典礼时进行。</w:t>
      </w:r>
    </w:p>
    <w:p w:rsidR="006C277E" w:rsidRDefault="00ED603A">
      <w:pPr>
        <w:pStyle w:val="1"/>
        <w:adjustRightInd w:val="0"/>
        <w:spacing w:line="360" w:lineRule="auto"/>
        <w:ind w:left="0" w:firstLineChars="200" w:firstLine="536"/>
        <w:jc w:val="both"/>
        <w:rPr>
          <w:rFonts w:ascii="宋体" w:eastAsia="宋体" w:hAnsi="宋体" w:cs="宋体"/>
          <w:sz w:val="28"/>
          <w:szCs w:val="28"/>
        </w:rPr>
      </w:pPr>
      <w:r>
        <w:rPr>
          <w:rFonts w:ascii="宋体" w:eastAsia="宋体" w:hAnsi="宋体" w:cs="宋体" w:hint="eastAsia"/>
          <w:w w:val="95"/>
          <w:sz w:val="28"/>
          <w:szCs w:val="28"/>
        </w:rPr>
        <w:t>五、本办法自公布之日起施行，由学院学工办负责解释，原办法同时废止。</w:t>
      </w:r>
    </w:p>
    <w:p w:rsidR="006C277E" w:rsidRDefault="006C277E">
      <w:pPr>
        <w:pStyle w:val="a3"/>
        <w:adjustRightInd w:val="0"/>
        <w:spacing w:line="360" w:lineRule="auto"/>
        <w:jc w:val="both"/>
        <w:rPr>
          <w:b/>
          <w:sz w:val="28"/>
          <w:szCs w:val="28"/>
        </w:rPr>
      </w:pPr>
    </w:p>
    <w:p w:rsidR="006C277E" w:rsidRDefault="00ED603A">
      <w:pPr>
        <w:pStyle w:val="a3"/>
        <w:adjustRightInd w:val="0"/>
        <w:spacing w:line="360" w:lineRule="auto"/>
        <w:jc w:val="right"/>
        <w:rPr>
          <w:sz w:val="28"/>
          <w:szCs w:val="28"/>
        </w:rPr>
      </w:pPr>
      <w:r>
        <w:rPr>
          <w:rFonts w:hint="eastAsia"/>
          <w:w w:val="95"/>
          <w:sz w:val="28"/>
          <w:szCs w:val="28"/>
        </w:rPr>
        <w:t>杭州师范大学药学院</w:t>
      </w:r>
    </w:p>
    <w:p w:rsidR="006C277E" w:rsidRDefault="00ED603A">
      <w:pPr>
        <w:pStyle w:val="a3"/>
        <w:adjustRightInd w:val="0"/>
        <w:spacing w:line="360" w:lineRule="auto"/>
        <w:jc w:val="right"/>
        <w:rPr>
          <w:w w:val="95"/>
          <w:sz w:val="28"/>
          <w:szCs w:val="28"/>
        </w:rPr>
      </w:pPr>
      <w:r>
        <w:rPr>
          <w:rFonts w:hint="eastAsia"/>
          <w:w w:val="95"/>
          <w:sz w:val="28"/>
          <w:szCs w:val="28"/>
        </w:rPr>
        <w:t xml:space="preserve">  </w:t>
      </w:r>
      <w:r w:rsidR="00C64DCA">
        <w:rPr>
          <w:w w:val="95"/>
          <w:sz w:val="28"/>
          <w:szCs w:val="28"/>
        </w:rPr>
        <w:t>2024</w:t>
      </w:r>
      <w:r>
        <w:rPr>
          <w:rFonts w:hint="eastAsia"/>
          <w:spacing w:val="25"/>
          <w:w w:val="95"/>
          <w:sz w:val="28"/>
          <w:szCs w:val="28"/>
        </w:rPr>
        <w:t xml:space="preserve"> </w:t>
      </w:r>
      <w:r>
        <w:rPr>
          <w:rFonts w:hint="eastAsia"/>
          <w:spacing w:val="-26"/>
          <w:w w:val="95"/>
          <w:sz w:val="28"/>
          <w:szCs w:val="28"/>
        </w:rPr>
        <w:t xml:space="preserve">年 </w:t>
      </w:r>
      <w:r>
        <w:rPr>
          <w:rFonts w:hint="eastAsia"/>
          <w:w w:val="95"/>
          <w:sz w:val="28"/>
          <w:szCs w:val="28"/>
        </w:rPr>
        <w:t>10</w:t>
      </w:r>
      <w:r>
        <w:rPr>
          <w:rFonts w:hint="eastAsia"/>
          <w:spacing w:val="-26"/>
          <w:w w:val="95"/>
          <w:sz w:val="28"/>
          <w:szCs w:val="28"/>
        </w:rPr>
        <w:t xml:space="preserve">月 </w:t>
      </w:r>
      <w:r>
        <w:rPr>
          <w:rFonts w:hint="eastAsia"/>
          <w:w w:val="95"/>
          <w:sz w:val="28"/>
          <w:szCs w:val="28"/>
        </w:rPr>
        <w:t>8</w:t>
      </w:r>
      <w:r>
        <w:rPr>
          <w:rFonts w:hint="eastAsia"/>
          <w:spacing w:val="24"/>
          <w:w w:val="95"/>
          <w:sz w:val="28"/>
          <w:szCs w:val="28"/>
        </w:rPr>
        <w:t xml:space="preserve"> </w:t>
      </w:r>
      <w:r>
        <w:rPr>
          <w:rFonts w:hint="eastAsia"/>
          <w:w w:val="95"/>
          <w:sz w:val="28"/>
          <w:szCs w:val="28"/>
        </w:rPr>
        <w:t>日</w:t>
      </w:r>
    </w:p>
    <w:p w:rsidR="00C64DCA" w:rsidRDefault="00C64DCA" w:rsidP="00C64DCA">
      <w:pPr>
        <w:rPr>
          <w:rFonts w:ascii="黑体" w:eastAsia="黑体" w:hAnsi="黑体"/>
          <w:sz w:val="28"/>
          <w:szCs w:val="28"/>
        </w:rPr>
      </w:pPr>
      <w:r>
        <w:rPr>
          <w:rFonts w:ascii="黑体" w:eastAsia="黑体" w:hAnsi="黑体"/>
          <w:sz w:val="28"/>
          <w:szCs w:val="28"/>
        </w:rPr>
        <w:br w:type="page"/>
      </w:r>
    </w:p>
    <w:p w:rsidR="00F8774A" w:rsidRDefault="00F8774A" w:rsidP="00F8774A">
      <w:pPr>
        <w:pStyle w:val="a3"/>
        <w:adjustRightInd w:val="0"/>
        <w:spacing w:line="360" w:lineRule="auto"/>
        <w:jc w:val="both"/>
        <w:rPr>
          <w:w w:val="95"/>
          <w:sz w:val="28"/>
          <w:szCs w:val="28"/>
        </w:rPr>
      </w:pPr>
      <w:r>
        <w:rPr>
          <w:rFonts w:hint="eastAsia"/>
          <w:w w:val="95"/>
          <w:sz w:val="28"/>
          <w:szCs w:val="28"/>
        </w:rPr>
        <w:lastRenderedPageBreak/>
        <w:t>附件1：</w:t>
      </w:r>
    </w:p>
    <w:tbl>
      <w:tblPr>
        <w:tblpPr w:leftFromText="180" w:rightFromText="180" w:vertAnchor="text" w:horzAnchor="page" w:tblpX="1996" w:tblpY="608"/>
        <w:tblOverlap w:val="never"/>
        <w:tblW w:w="8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623"/>
        <w:gridCol w:w="1936"/>
      </w:tblGrid>
      <w:tr w:rsidR="00F8774A" w:rsidTr="00C40085">
        <w:trPr>
          <w:cantSplit/>
          <w:trHeight w:val="507"/>
        </w:trPr>
        <w:tc>
          <w:tcPr>
            <w:tcW w:w="6623" w:type="dxa"/>
          </w:tcPr>
          <w:p w:rsidR="00F8774A" w:rsidRDefault="00F8774A" w:rsidP="00C40085">
            <w:pPr>
              <w:pStyle w:val="TableParagraph"/>
              <w:adjustRightInd w:val="0"/>
              <w:spacing w:before="0" w:line="360" w:lineRule="auto"/>
              <w:ind w:left="0"/>
            </w:pPr>
            <w:r>
              <w:rPr>
                <w:rFonts w:hint="eastAsia"/>
              </w:rPr>
              <w:t>综合能力类别</w:t>
            </w:r>
          </w:p>
        </w:tc>
        <w:tc>
          <w:tcPr>
            <w:tcW w:w="1936" w:type="dxa"/>
          </w:tcPr>
          <w:p w:rsidR="00F8774A" w:rsidRDefault="00F8774A" w:rsidP="00C40085">
            <w:pPr>
              <w:pStyle w:val="TableParagraph"/>
              <w:adjustRightInd w:val="0"/>
              <w:spacing w:before="0" w:line="360" w:lineRule="auto"/>
              <w:ind w:left="0"/>
            </w:pPr>
            <w:r>
              <w:rPr>
                <w:rFonts w:hint="eastAsia"/>
              </w:rPr>
              <w:t>积分/项</w:t>
            </w:r>
          </w:p>
        </w:tc>
      </w:tr>
      <w:tr w:rsidR="00F8774A" w:rsidTr="00C40085">
        <w:trPr>
          <w:cantSplit/>
          <w:trHeight w:val="680"/>
        </w:trPr>
        <w:tc>
          <w:tcPr>
            <w:tcW w:w="6623" w:type="dxa"/>
          </w:tcPr>
          <w:p w:rsidR="00F8774A" w:rsidRDefault="00F8774A" w:rsidP="00C40085">
            <w:pPr>
              <w:pStyle w:val="TableParagraph"/>
              <w:adjustRightInd w:val="0"/>
              <w:spacing w:before="0" w:line="360" w:lineRule="auto"/>
              <w:ind w:left="0"/>
            </w:pPr>
            <w:r>
              <w:rPr>
                <w:rFonts w:hint="eastAsia"/>
              </w:rPr>
              <w:t>获全国十佳大学生、全国大学生年度人物、全国自强之星、优秀团员等国家级荣誉称号</w:t>
            </w:r>
          </w:p>
        </w:tc>
        <w:tc>
          <w:tcPr>
            <w:tcW w:w="1936" w:type="dxa"/>
          </w:tcPr>
          <w:p w:rsidR="00F8774A" w:rsidRDefault="00F8774A" w:rsidP="00C40085">
            <w:pPr>
              <w:pStyle w:val="TableParagraph"/>
              <w:adjustRightInd w:val="0"/>
              <w:spacing w:before="0" w:line="360" w:lineRule="auto"/>
              <w:ind w:left="0"/>
            </w:pPr>
            <w:r>
              <w:rPr>
                <w:rFonts w:hint="eastAsia"/>
              </w:rPr>
              <w:t>15</w:t>
            </w:r>
          </w:p>
        </w:tc>
      </w:tr>
      <w:tr w:rsidR="00F8774A" w:rsidTr="00C40085">
        <w:trPr>
          <w:cantSplit/>
          <w:trHeight w:val="567"/>
        </w:trPr>
        <w:tc>
          <w:tcPr>
            <w:tcW w:w="6623" w:type="dxa"/>
          </w:tcPr>
          <w:p w:rsidR="00F8774A" w:rsidRDefault="00F8774A" w:rsidP="00C40085">
            <w:pPr>
              <w:pStyle w:val="TableParagraph"/>
              <w:adjustRightInd w:val="0"/>
              <w:spacing w:before="0" w:line="360" w:lineRule="auto"/>
              <w:ind w:left="0"/>
            </w:pPr>
            <w:r>
              <w:rPr>
                <w:rFonts w:hint="eastAsia"/>
                <w:spacing w:val="-20"/>
              </w:rPr>
              <w:t>获浙江省十佳大学生提名、省级优秀党员、十佳大学生、三好学生、优秀学生干部</w:t>
            </w:r>
            <w:r>
              <w:rPr>
                <w:rFonts w:hint="eastAsia"/>
              </w:rPr>
              <w:t>优秀团员等省部级荣誉称号</w:t>
            </w:r>
          </w:p>
        </w:tc>
        <w:tc>
          <w:tcPr>
            <w:tcW w:w="1936" w:type="dxa"/>
          </w:tcPr>
          <w:p w:rsidR="00F8774A" w:rsidRDefault="00F8774A" w:rsidP="00C40085">
            <w:pPr>
              <w:pStyle w:val="TableParagraph"/>
              <w:adjustRightInd w:val="0"/>
              <w:spacing w:before="0" w:line="360" w:lineRule="auto"/>
              <w:ind w:left="0"/>
            </w:pPr>
            <w:r>
              <w:rPr>
                <w:rFonts w:hint="eastAsia"/>
              </w:rPr>
              <w:t>8</w:t>
            </w:r>
          </w:p>
        </w:tc>
      </w:tr>
      <w:tr w:rsidR="00F8774A" w:rsidTr="00C40085">
        <w:trPr>
          <w:cantSplit/>
          <w:trHeight w:val="689"/>
        </w:trPr>
        <w:tc>
          <w:tcPr>
            <w:tcW w:w="6623" w:type="dxa"/>
          </w:tcPr>
          <w:p w:rsidR="001146D4" w:rsidRDefault="00F8774A" w:rsidP="001146D4">
            <w:pPr>
              <w:pStyle w:val="TableParagraph"/>
              <w:adjustRightInd w:val="0"/>
              <w:spacing w:line="360" w:lineRule="auto"/>
            </w:pPr>
            <w:r>
              <w:rPr>
                <w:rFonts w:hint="eastAsia"/>
              </w:rPr>
              <w:t>获杭州市优秀团干部、优秀党员、十佳大学生、三好学生、优秀学生干部、优秀团员等市厅级荣誉称号</w:t>
            </w:r>
            <w:r w:rsidR="001146D4">
              <w:rPr>
                <w:rFonts w:hint="eastAsia"/>
              </w:rPr>
              <w:t>（市教育系统优秀团</w:t>
            </w:r>
          </w:p>
          <w:p w:rsidR="00F8774A" w:rsidRDefault="001146D4" w:rsidP="001146D4">
            <w:pPr>
              <w:pStyle w:val="TableParagraph"/>
              <w:adjustRightInd w:val="0"/>
              <w:spacing w:before="0" w:line="360" w:lineRule="auto"/>
              <w:ind w:left="0"/>
            </w:pPr>
            <w:r>
              <w:rPr>
                <w:rFonts w:hint="eastAsia"/>
              </w:rPr>
              <w:t>员介于市级和校级之间，取中间值</w:t>
            </w:r>
            <w:r>
              <w:t>+1.25</w:t>
            </w:r>
            <w:r w:rsidR="001445B4">
              <w:t>分</w:t>
            </w:r>
            <w:r>
              <w:rPr>
                <w:rFonts w:hint="eastAsia"/>
              </w:rPr>
              <w:t>）</w:t>
            </w:r>
          </w:p>
        </w:tc>
        <w:tc>
          <w:tcPr>
            <w:tcW w:w="1936" w:type="dxa"/>
          </w:tcPr>
          <w:p w:rsidR="00F8774A" w:rsidRDefault="00F8774A" w:rsidP="00C40085">
            <w:pPr>
              <w:pStyle w:val="TableParagraph"/>
              <w:adjustRightInd w:val="0"/>
              <w:spacing w:before="0" w:line="360" w:lineRule="auto"/>
              <w:ind w:left="0"/>
            </w:pPr>
            <w:r>
              <w:rPr>
                <w:rFonts w:hint="eastAsia"/>
              </w:rPr>
              <w:t>2</w:t>
            </w:r>
          </w:p>
        </w:tc>
      </w:tr>
      <w:tr w:rsidR="00F8774A" w:rsidTr="00C40085">
        <w:trPr>
          <w:cantSplit/>
          <w:trHeight w:val="424"/>
        </w:trPr>
        <w:tc>
          <w:tcPr>
            <w:tcW w:w="6623" w:type="dxa"/>
          </w:tcPr>
          <w:p w:rsidR="00F8774A" w:rsidRDefault="00F8774A" w:rsidP="00C40085">
            <w:pPr>
              <w:pStyle w:val="TableParagraph"/>
              <w:adjustRightInd w:val="0"/>
              <w:spacing w:before="0" w:line="360" w:lineRule="auto"/>
              <w:ind w:left="0"/>
            </w:pPr>
            <w:r>
              <w:rPr>
                <w:rFonts w:hint="eastAsia"/>
              </w:rPr>
              <w:t>获校级优秀党员、十佳大学生、经亨颐奖学金等校级层面竞争选拔的综合性荣誉或优秀学生一等奖学金</w:t>
            </w:r>
          </w:p>
        </w:tc>
        <w:tc>
          <w:tcPr>
            <w:tcW w:w="1936" w:type="dxa"/>
          </w:tcPr>
          <w:p w:rsidR="00F8774A" w:rsidRDefault="00F8774A" w:rsidP="00C40085">
            <w:pPr>
              <w:pStyle w:val="TableParagraph"/>
              <w:adjustRightInd w:val="0"/>
              <w:spacing w:before="0" w:line="360" w:lineRule="auto"/>
              <w:ind w:left="0"/>
            </w:pPr>
            <w:r>
              <w:rPr>
                <w:rFonts w:hint="eastAsia"/>
              </w:rPr>
              <w:t>1</w:t>
            </w:r>
          </w:p>
        </w:tc>
      </w:tr>
      <w:tr w:rsidR="00F8774A" w:rsidTr="00C40085">
        <w:trPr>
          <w:cantSplit/>
          <w:trHeight w:val="707"/>
        </w:trPr>
        <w:tc>
          <w:tcPr>
            <w:tcW w:w="6623" w:type="dxa"/>
          </w:tcPr>
          <w:p w:rsidR="00F8774A" w:rsidRDefault="00F8774A" w:rsidP="00C40085">
            <w:pPr>
              <w:pStyle w:val="TableParagraph"/>
              <w:adjustRightInd w:val="0"/>
              <w:spacing w:before="0" w:line="360" w:lineRule="auto"/>
              <w:ind w:left="0"/>
            </w:pPr>
            <w:r>
              <w:rPr>
                <w:rFonts w:hint="eastAsia"/>
              </w:rPr>
              <w:t>获国家奖学金或校十佳团干部、十佳团员、十佳志愿者（最美志愿者）等校级层面典型人物称号</w:t>
            </w:r>
          </w:p>
        </w:tc>
        <w:tc>
          <w:tcPr>
            <w:tcW w:w="1936" w:type="dxa"/>
          </w:tcPr>
          <w:p w:rsidR="00F8774A" w:rsidRDefault="00F8774A" w:rsidP="00C40085">
            <w:pPr>
              <w:pStyle w:val="TableParagraph"/>
              <w:adjustRightInd w:val="0"/>
              <w:spacing w:before="0" w:line="360" w:lineRule="auto"/>
              <w:ind w:left="0"/>
            </w:pPr>
            <w:r>
              <w:rPr>
                <w:rFonts w:hint="eastAsia"/>
              </w:rPr>
              <w:t>1</w:t>
            </w:r>
          </w:p>
        </w:tc>
      </w:tr>
      <w:tr w:rsidR="00F8774A" w:rsidTr="00C40085">
        <w:trPr>
          <w:cantSplit/>
          <w:trHeight w:val="438"/>
        </w:trPr>
        <w:tc>
          <w:tcPr>
            <w:tcW w:w="6623" w:type="dxa"/>
          </w:tcPr>
          <w:p w:rsidR="00F8774A" w:rsidRDefault="00F8774A" w:rsidP="00C40085">
            <w:pPr>
              <w:pStyle w:val="TableParagraph"/>
              <w:adjustRightInd w:val="0"/>
              <w:spacing w:before="0" w:line="360" w:lineRule="auto"/>
              <w:ind w:left="0"/>
            </w:pPr>
            <w:r>
              <w:rPr>
                <w:rFonts w:hint="eastAsia"/>
              </w:rPr>
              <w:t>获省政府奖学金或校三好学生、优秀学生干部、优秀团干部等校级层面综合荣誉或优秀学生二等奖学金</w:t>
            </w:r>
          </w:p>
        </w:tc>
        <w:tc>
          <w:tcPr>
            <w:tcW w:w="1936" w:type="dxa"/>
          </w:tcPr>
          <w:p w:rsidR="00F8774A" w:rsidRDefault="00F8774A" w:rsidP="00C40085">
            <w:pPr>
              <w:pStyle w:val="TableParagraph"/>
              <w:adjustRightInd w:val="0"/>
              <w:spacing w:before="0" w:line="360" w:lineRule="auto"/>
              <w:ind w:left="0"/>
            </w:pPr>
            <w:r>
              <w:rPr>
                <w:rFonts w:hint="eastAsia"/>
              </w:rPr>
              <w:t>1</w:t>
            </w:r>
          </w:p>
        </w:tc>
      </w:tr>
      <w:tr w:rsidR="00F8774A" w:rsidTr="00C40085">
        <w:trPr>
          <w:cantSplit/>
          <w:trHeight w:val="90"/>
        </w:trPr>
        <w:tc>
          <w:tcPr>
            <w:tcW w:w="6623" w:type="dxa"/>
          </w:tcPr>
          <w:p w:rsidR="00F8774A" w:rsidRDefault="00F8774A" w:rsidP="00C40085">
            <w:pPr>
              <w:pStyle w:val="TableParagraph"/>
              <w:adjustRightInd w:val="0"/>
              <w:spacing w:before="0" w:line="360" w:lineRule="auto"/>
              <w:ind w:left="0"/>
            </w:pPr>
            <w:r>
              <w:rPr>
                <w:rFonts w:hint="eastAsia"/>
              </w:rPr>
              <w:t>获校级优秀团员或优秀学生三等奖学金</w:t>
            </w:r>
          </w:p>
        </w:tc>
        <w:tc>
          <w:tcPr>
            <w:tcW w:w="1936" w:type="dxa"/>
          </w:tcPr>
          <w:p w:rsidR="00F8774A" w:rsidRDefault="00F8774A" w:rsidP="00C40085">
            <w:pPr>
              <w:pStyle w:val="TableParagraph"/>
              <w:adjustRightInd w:val="0"/>
              <w:spacing w:before="0" w:line="360" w:lineRule="auto"/>
              <w:ind w:left="0"/>
            </w:pPr>
            <w:r>
              <w:rPr>
                <w:rFonts w:hint="eastAsia"/>
              </w:rPr>
              <w:t>0.5</w:t>
            </w:r>
          </w:p>
        </w:tc>
      </w:tr>
      <w:tr w:rsidR="00F8774A" w:rsidTr="00C40085">
        <w:trPr>
          <w:cantSplit/>
          <w:trHeight w:val="423"/>
        </w:trPr>
        <w:tc>
          <w:tcPr>
            <w:tcW w:w="6623" w:type="dxa"/>
          </w:tcPr>
          <w:p w:rsidR="00F8774A" w:rsidRPr="000D46C8" w:rsidRDefault="00F8774A" w:rsidP="00C40085">
            <w:pPr>
              <w:pStyle w:val="TableParagraph"/>
              <w:adjustRightInd w:val="0"/>
              <w:spacing w:before="0" w:line="360" w:lineRule="auto"/>
              <w:ind w:left="0"/>
              <w:rPr>
                <w:b/>
              </w:rPr>
            </w:pPr>
            <w:r w:rsidRPr="000D46C8">
              <w:rPr>
                <w:rFonts w:hint="eastAsia"/>
                <w:b/>
              </w:rPr>
              <w:t>单项奖学金</w:t>
            </w:r>
          </w:p>
        </w:tc>
        <w:tc>
          <w:tcPr>
            <w:tcW w:w="1936" w:type="dxa"/>
          </w:tcPr>
          <w:p w:rsidR="00F8774A" w:rsidRDefault="00F8774A" w:rsidP="00C40085">
            <w:pPr>
              <w:pStyle w:val="TableParagraph"/>
              <w:adjustRightInd w:val="0"/>
              <w:spacing w:before="0" w:line="360" w:lineRule="auto"/>
              <w:ind w:left="0"/>
            </w:pPr>
            <w:r>
              <w:t>0.2</w:t>
            </w:r>
          </w:p>
        </w:tc>
      </w:tr>
      <w:tr w:rsidR="00F8774A" w:rsidTr="00C40085">
        <w:trPr>
          <w:cantSplit/>
          <w:trHeight w:val="423"/>
        </w:trPr>
        <w:tc>
          <w:tcPr>
            <w:tcW w:w="6623" w:type="dxa"/>
          </w:tcPr>
          <w:p w:rsidR="00F8774A" w:rsidRDefault="00F8774A" w:rsidP="00C40085">
            <w:pPr>
              <w:pStyle w:val="TableParagraph"/>
              <w:adjustRightInd w:val="0"/>
              <w:spacing w:before="0" w:line="360" w:lineRule="auto"/>
              <w:ind w:left="0"/>
            </w:pPr>
            <w:r>
              <w:rPr>
                <w:rFonts w:hint="eastAsia"/>
              </w:rPr>
              <w:t>参军入伍服兵役</w:t>
            </w:r>
          </w:p>
        </w:tc>
        <w:tc>
          <w:tcPr>
            <w:tcW w:w="1936" w:type="dxa"/>
          </w:tcPr>
          <w:p w:rsidR="00F8774A" w:rsidRDefault="00F8774A" w:rsidP="00C40085">
            <w:pPr>
              <w:pStyle w:val="TableParagraph"/>
              <w:adjustRightInd w:val="0"/>
              <w:spacing w:before="0" w:line="360" w:lineRule="auto"/>
              <w:ind w:left="0"/>
            </w:pPr>
            <w:r>
              <w:rPr>
                <w:rFonts w:hint="eastAsia"/>
              </w:rPr>
              <w:t>2</w:t>
            </w:r>
          </w:p>
        </w:tc>
      </w:tr>
      <w:tr w:rsidR="00F8774A" w:rsidTr="00C40085">
        <w:trPr>
          <w:cantSplit/>
          <w:trHeight w:val="423"/>
        </w:trPr>
        <w:tc>
          <w:tcPr>
            <w:tcW w:w="6623" w:type="dxa"/>
          </w:tcPr>
          <w:p w:rsidR="00F8774A" w:rsidRDefault="00F8774A" w:rsidP="00C40085">
            <w:pPr>
              <w:pStyle w:val="TableParagraph"/>
              <w:adjustRightInd w:val="0"/>
              <w:spacing w:before="0" w:line="360" w:lineRule="auto"/>
              <w:ind w:left="0"/>
            </w:pPr>
            <w:r>
              <w:rPr>
                <w:rFonts w:hint="eastAsia"/>
              </w:rPr>
              <w:t>参与国际组织实习</w:t>
            </w:r>
          </w:p>
        </w:tc>
        <w:tc>
          <w:tcPr>
            <w:tcW w:w="1936" w:type="dxa"/>
          </w:tcPr>
          <w:p w:rsidR="00F8774A" w:rsidRDefault="00F8774A" w:rsidP="00C40085">
            <w:pPr>
              <w:pStyle w:val="TableParagraph"/>
              <w:adjustRightInd w:val="0"/>
              <w:spacing w:before="0" w:line="360" w:lineRule="auto"/>
              <w:ind w:left="0"/>
            </w:pPr>
            <w:r>
              <w:rPr>
                <w:rFonts w:hint="eastAsia"/>
              </w:rPr>
              <w:t>2</w:t>
            </w:r>
          </w:p>
        </w:tc>
      </w:tr>
      <w:tr w:rsidR="00F8774A" w:rsidTr="00C40085">
        <w:trPr>
          <w:cantSplit/>
          <w:trHeight w:val="449"/>
        </w:trPr>
        <w:tc>
          <w:tcPr>
            <w:tcW w:w="6623" w:type="dxa"/>
          </w:tcPr>
          <w:p w:rsidR="00F8774A" w:rsidRDefault="00F8774A" w:rsidP="00C40085">
            <w:pPr>
              <w:pStyle w:val="TableParagraph"/>
              <w:adjustRightInd w:val="0"/>
              <w:spacing w:before="0" w:line="360" w:lineRule="auto"/>
              <w:ind w:left="0"/>
            </w:pPr>
            <w:r>
              <w:rPr>
                <w:rFonts w:hint="eastAsia"/>
              </w:rPr>
              <w:t>优秀大学生暑期夏令营“优秀营员”（多项不累计）</w:t>
            </w:r>
          </w:p>
        </w:tc>
        <w:tc>
          <w:tcPr>
            <w:tcW w:w="1936" w:type="dxa"/>
          </w:tcPr>
          <w:p w:rsidR="00F8774A" w:rsidRDefault="00F8774A" w:rsidP="00C40085">
            <w:pPr>
              <w:pStyle w:val="TableParagraph"/>
              <w:adjustRightInd w:val="0"/>
              <w:spacing w:before="0" w:line="360" w:lineRule="auto"/>
              <w:ind w:left="0"/>
            </w:pPr>
            <w:r>
              <w:rPr>
                <w:rFonts w:hint="eastAsia"/>
              </w:rPr>
              <w:t>1</w:t>
            </w:r>
          </w:p>
        </w:tc>
      </w:tr>
    </w:tbl>
    <w:p w:rsidR="00F8774A" w:rsidRDefault="00F8774A" w:rsidP="00F8774A">
      <w:pPr>
        <w:pStyle w:val="1"/>
        <w:spacing w:line="458" w:lineRule="exact"/>
        <w:ind w:left="520" w:firstLineChars="800" w:firstLine="2433"/>
        <w:rPr>
          <w:rFonts w:ascii="宋体" w:eastAsia="宋体" w:hAnsi="宋体" w:cs="宋体"/>
          <w:sz w:val="28"/>
          <w:szCs w:val="28"/>
        </w:rPr>
      </w:pPr>
      <w:r>
        <w:rPr>
          <w:w w:val="95"/>
        </w:rPr>
        <w:t>药学院优秀毕业生综合能力计分对照表</w:t>
      </w:r>
    </w:p>
    <w:p w:rsidR="00F8774A" w:rsidRDefault="00F8774A" w:rsidP="00F8774A">
      <w:pPr>
        <w:adjustRightInd w:val="0"/>
        <w:spacing w:line="360" w:lineRule="auto"/>
        <w:jc w:val="both"/>
        <w:rPr>
          <w:sz w:val="28"/>
          <w:szCs w:val="28"/>
        </w:rPr>
      </w:pPr>
    </w:p>
    <w:p w:rsidR="00F8774A" w:rsidRDefault="00F8774A" w:rsidP="00F8774A">
      <w:pPr>
        <w:adjustRightInd w:val="0"/>
        <w:spacing w:line="360" w:lineRule="auto"/>
        <w:jc w:val="both"/>
        <w:rPr>
          <w:sz w:val="28"/>
          <w:szCs w:val="28"/>
        </w:rPr>
      </w:pPr>
    </w:p>
    <w:p w:rsidR="00F8774A" w:rsidRDefault="00F8774A" w:rsidP="00F8774A">
      <w:pPr>
        <w:adjustRightInd w:val="0"/>
        <w:spacing w:line="360" w:lineRule="auto"/>
        <w:jc w:val="both"/>
        <w:rPr>
          <w:sz w:val="28"/>
          <w:szCs w:val="28"/>
        </w:rPr>
      </w:pPr>
    </w:p>
    <w:p w:rsidR="00F8774A" w:rsidRDefault="00F8774A" w:rsidP="00F8774A">
      <w:pPr>
        <w:adjustRightInd w:val="0"/>
        <w:spacing w:line="360" w:lineRule="auto"/>
        <w:jc w:val="both"/>
        <w:rPr>
          <w:sz w:val="28"/>
          <w:szCs w:val="28"/>
        </w:rPr>
      </w:pPr>
    </w:p>
    <w:p w:rsidR="00F8774A" w:rsidRDefault="00F8774A" w:rsidP="00F8774A">
      <w:pPr>
        <w:adjustRightInd w:val="0"/>
        <w:spacing w:line="360" w:lineRule="auto"/>
        <w:jc w:val="both"/>
        <w:rPr>
          <w:sz w:val="28"/>
          <w:szCs w:val="28"/>
        </w:rPr>
      </w:pPr>
    </w:p>
    <w:p w:rsidR="00F8774A" w:rsidRDefault="00F8774A" w:rsidP="00F8774A">
      <w:pPr>
        <w:adjustRightInd w:val="0"/>
        <w:spacing w:line="360" w:lineRule="auto"/>
        <w:jc w:val="both"/>
        <w:rPr>
          <w:sz w:val="28"/>
          <w:szCs w:val="28"/>
        </w:rPr>
      </w:pPr>
    </w:p>
    <w:p w:rsidR="00F8774A" w:rsidRDefault="00F8774A" w:rsidP="00F8774A">
      <w:pPr>
        <w:adjustRightInd w:val="0"/>
        <w:spacing w:line="360" w:lineRule="auto"/>
        <w:jc w:val="both"/>
        <w:rPr>
          <w:sz w:val="28"/>
          <w:szCs w:val="28"/>
        </w:rPr>
      </w:pPr>
    </w:p>
    <w:p w:rsidR="00F8774A" w:rsidRDefault="00F8774A" w:rsidP="00F8774A">
      <w:pPr>
        <w:adjustRightInd w:val="0"/>
        <w:spacing w:line="360" w:lineRule="auto"/>
        <w:jc w:val="both"/>
        <w:rPr>
          <w:sz w:val="28"/>
          <w:szCs w:val="28"/>
        </w:rPr>
      </w:pPr>
    </w:p>
    <w:p w:rsidR="00C64DCA" w:rsidRDefault="00C64DCA" w:rsidP="00C64DCA">
      <w:pPr>
        <w:rPr>
          <w:rFonts w:ascii="黑体" w:eastAsia="黑体" w:hAnsi="黑体"/>
          <w:sz w:val="28"/>
          <w:szCs w:val="28"/>
        </w:rPr>
      </w:pPr>
      <w:r>
        <w:rPr>
          <w:rFonts w:ascii="黑体" w:eastAsia="黑体" w:hAnsi="黑体" w:hint="eastAsia"/>
          <w:sz w:val="28"/>
          <w:szCs w:val="28"/>
        </w:rPr>
        <w:t>附件2：</w:t>
      </w:r>
      <w:r>
        <w:rPr>
          <w:rFonts w:ascii="黑体" w:eastAsia="黑体" w:hAnsi="黑体"/>
          <w:sz w:val="28"/>
          <w:szCs w:val="28"/>
        </w:rPr>
        <w:t>药学院</w:t>
      </w:r>
      <w:r w:rsidR="007F30D6">
        <w:rPr>
          <w:rFonts w:ascii="黑体" w:eastAsia="黑体" w:hAnsi="黑体" w:hint="eastAsia"/>
          <w:sz w:val="28"/>
          <w:szCs w:val="28"/>
        </w:rPr>
        <w:t>优秀毕业生</w:t>
      </w:r>
      <w:r>
        <w:rPr>
          <w:rFonts w:ascii="黑体" w:eastAsia="黑体" w:hAnsi="黑体" w:hint="eastAsia"/>
          <w:sz w:val="28"/>
          <w:szCs w:val="28"/>
        </w:rPr>
        <w:t>创新能力计分对照表</w:t>
      </w:r>
    </w:p>
    <w:p w:rsidR="00C64DCA" w:rsidRDefault="00C64DCA" w:rsidP="00C64DCA">
      <w:pPr>
        <w:numPr>
          <w:ilvl w:val="0"/>
          <w:numId w:val="2"/>
        </w:numPr>
        <w:autoSpaceDE/>
        <w:autoSpaceDN/>
        <w:rPr>
          <w:rFonts w:ascii="黑体" w:eastAsia="黑体" w:hAnsi="黑体"/>
          <w:sz w:val="28"/>
          <w:szCs w:val="28"/>
        </w:rPr>
      </w:pPr>
      <w:r>
        <w:rPr>
          <w:rFonts w:ascii="黑体" w:eastAsia="黑体" w:hAnsi="黑体" w:hint="eastAsia"/>
          <w:sz w:val="28"/>
          <w:szCs w:val="28"/>
        </w:rPr>
        <w:t>学术论文及竞赛加分</w:t>
      </w:r>
    </w:p>
    <w:tbl>
      <w:tblPr>
        <w:tblW w:w="8949" w:type="dxa"/>
        <w:jc w:val="center"/>
        <w:tblLayout w:type="fixed"/>
        <w:tblLook w:val="04A0" w:firstRow="1" w:lastRow="0" w:firstColumn="1" w:lastColumn="0" w:noHBand="0" w:noVBand="1"/>
      </w:tblPr>
      <w:tblGrid>
        <w:gridCol w:w="1849"/>
        <w:gridCol w:w="5515"/>
        <w:gridCol w:w="1585"/>
      </w:tblGrid>
      <w:tr w:rsidR="00C64DCA" w:rsidTr="00597554">
        <w:trPr>
          <w:trHeight w:val="1200"/>
          <w:jc w:val="center"/>
        </w:trPr>
        <w:tc>
          <w:tcPr>
            <w:tcW w:w="184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64DCA" w:rsidRDefault="00C64DCA" w:rsidP="00597554">
            <w:pPr>
              <w:widowControl/>
              <w:jc w:val="center"/>
              <w:rPr>
                <w:b/>
                <w:bCs/>
                <w:color w:val="000000"/>
                <w:sz w:val="24"/>
              </w:rPr>
            </w:pPr>
            <w:r>
              <w:rPr>
                <w:rFonts w:hint="eastAsia"/>
                <w:b/>
                <w:bCs/>
                <w:color w:val="000000"/>
                <w:sz w:val="24"/>
              </w:rPr>
              <w:t>类别</w:t>
            </w:r>
          </w:p>
        </w:tc>
        <w:tc>
          <w:tcPr>
            <w:tcW w:w="5515" w:type="dxa"/>
            <w:tcBorders>
              <w:top w:val="single" w:sz="4" w:space="0" w:color="auto"/>
              <w:left w:val="nil"/>
              <w:bottom w:val="single" w:sz="4" w:space="0" w:color="auto"/>
              <w:right w:val="single" w:sz="4" w:space="0" w:color="auto"/>
            </w:tcBorders>
            <w:shd w:val="clear" w:color="auto" w:fill="auto"/>
            <w:noWrap/>
            <w:vAlign w:val="center"/>
          </w:tcPr>
          <w:p w:rsidR="00C64DCA" w:rsidRDefault="00C64DCA" w:rsidP="00597554">
            <w:pPr>
              <w:widowControl/>
              <w:jc w:val="center"/>
              <w:rPr>
                <w:b/>
                <w:bCs/>
                <w:color w:val="000000"/>
                <w:sz w:val="24"/>
              </w:rPr>
            </w:pPr>
            <w:r>
              <w:rPr>
                <w:rFonts w:hint="eastAsia"/>
                <w:b/>
                <w:bCs/>
                <w:color w:val="000000"/>
                <w:sz w:val="24"/>
              </w:rPr>
              <w:t>成果荣誉情况</w:t>
            </w:r>
          </w:p>
        </w:tc>
        <w:tc>
          <w:tcPr>
            <w:tcW w:w="1585" w:type="dxa"/>
            <w:tcBorders>
              <w:top w:val="single" w:sz="4" w:space="0" w:color="auto"/>
              <w:left w:val="nil"/>
              <w:bottom w:val="single" w:sz="4" w:space="0" w:color="auto"/>
              <w:right w:val="single" w:sz="4" w:space="0" w:color="auto"/>
            </w:tcBorders>
            <w:shd w:val="clear" w:color="auto" w:fill="auto"/>
            <w:vAlign w:val="center"/>
          </w:tcPr>
          <w:p w:rsidR="00C64DCA" w:rsidRDefault="00C64DCA" w:rsidP="00597554">
            <w:pPr>
              <w:widowControl/>
              <w:jc w:val="center"/>
              <w:rPr>
                <w:b/>
                <w:bCs/>
                <w:color w:val="000000"/>
                <w:sz w:val="24"/>
              </w:rPr>
            </w:pPr>
            <w:r>
              <w:rPr>
                <w:rFonts w:hint="eastAsia"/>
                <w:b/>
                <w:bCs/>
                <w:color w:val="000000"/>
                <w:sz w:val="24"/>
              </w:rPr>
              <w:t>负责人（第一作者）加分</w:t>
            </w:r>
          </w:p>
        </w:tc>
      </w:tr>
      <w:tr w:rsidR="00C64DCA" w:rsidTr="00597554">
        <w:trPr>
          <w:trHeight w:val="285"/>
          <w:jc w:val="center"/>
        </w:trPr>
        <w:tc>
          <w:tcPr>
            <w:tcW w:w="1849" w:type="dxa"/>
            <w:vMerge w:val="restart"/>
            <w:tcBorders>
              <w:top w:val="nil"/>
              <w:left w:val="single" w:sz="4" w:space="0" w:color="auto"/>
              <w:bottom w:val="single" w:sz="4" w:space="0" w:color="auto"/>
              <w:right w:val="single" w:sz="4" w:space="0" w:color="auto"/>
            </w:tcBorders>
            <w:shd w:val="clear" w:color="auto" w:fill="auto"/>
            <w:noWrap/>
            <w:vAlign w:val="center"/>
          </w:tcPr>
          <w:p w:rsidR="00C64DCA" w:rsidRDefault="00C64DCA" w:rsidP="00597554">
            <w:pPr>
              <w:widowControl/>
              <w:jc w:val="center"/>
              <w:rPr>
                <w:color w:val="000000"/>
                <w:sz w:val="24"/>
              </w:rPr>
            </w:pPr>
            <w:r>
              <w:rPr>
                <w:rFonts w:hint="eastAsia"/>
                <w:color w:val="000000"/>
                <w:sz w:val="24"/>
              </w:rPr>
              <w:t>学术研究</w:t>
            </w:r>
          </w:p>
        </w:tc>
        <w:tc>
          <w:tcPr>
            <w:tcW w:w="5515" w:type="dxa"/>
            <w:tcBorders>
              <w:top w:val="nil"/>
              <w:left w:val="nil"/>
              <w:bottom w:val="single" w:sz="4" w:space="0" w:color="auto"/>
              <w:right w:val="single" w:sz="4" w:space="0" w:color="auto"/>
            </w:tcBorders>
            <w:shd w:val="clear" w:color="auto" w:fill="auto"/>
            <w:noWrap/>
            <w:vAlign w:val="center"/>
          </w:tcPr>
          <w:p w:rsidR="00C64DCA" w:rsidRDefault="00C64DCA" w:rsidP="00597554">
            <w:pPr>
              <w:widowControl/>
              <w:jc w:val="center"/>
              <w:rPr>
                <w:sz w:val="24"/>
              </w:rPr>
            </w:pPr>
            <w:r>
              <w:rPr>
                <w:rFonts w:hint="eastAsia"/>
                <w:sz w:val="24"/>
              </w:rPr>
              <w:t>《Nature》《Science》《Cell》主刊论文</w:t>
            </w:r>
          </w:p>
        </w:tc>
        <w:tc>
          <w:tcPr>
            <w:tcW w:w="1585" w:type="dxa"/>
            <w:tcBorders>
              <w:top w:val="nil"/>
              <w:left w:val="nil"/>
              <w:bottom w:val="single" w:sz="4" w:space="0" w:color="auto"/>
              <w:right w:val="single" w:sz="4" w:space="0" w:color="auto"/>
            </w:tcBorders>
            <w:shd w:val="clear" w:color="auto" w:fill="auto"/>
            <w:noWrap/>
            <w:vAlign w:val="center"/>
          </w:tcPr>
          <w:p w:rsidR="00C64DCA" w:rsidRDefault="00C64DCA" w:rsidP="00597554">
            <w:pPr>
              <w:widowControl/>
              <w:jc w:val="center"/>
              <w:rPr>
                <w:sz w:val="24"/>
              </w:rPr>
            </w:pPr>
            <w:r>
              <w:rPr>
                <w:rFonts w:hint="eastAsia"/>
                <w:sz w:val="24"/>
              </w:rPr>
              <w:t>100</w:t>
            </w:r>
          </w:p>
        </w:tc>
      </w:tr>
      <w:tr w:rsidR="00C64DCA" w:rsidTr="00597554">
        <w:trPr>
          <w:trHeight w:val="635"/>
          <w:jc w:val="center"/>
        </w:trPr>
        <w:tc>
          <w:tcPr>
            <w:tcW w:w="1849" w:type="dxa"/>
            <w:vMerge/>
            <w:tcBorders>
              <w:top w:val="nil"/>
              <w:left w:val="single" w:sz="4" w:space="0" w:color="auto"/>
              <w:bottom w:val="single" w:sz="4" w:space="0" w:color="auto"/>
              <w:right w:val="single" w:sz="4" w:space="0" w:color="auto"/>
            </w:tcBorders>
            <w:vAlign w:val="center"/>
          </w:tcPr>
          <w:p w:rsidR="00C64DCA" w:rsidRDefault="00C64DCA" w:rsidP="00597554">
            <w:pPr>
              <w:widowControl/>
              <w:rPr>
                <w:color w:val="000000"/>
                <w:sz w:val="24"/>
              </w:rPr>
            </w:pPr>
          </w:p>
        </w:tc>
        <w:tc>
          <w:tcPr>
            <w:tcW w:w="5515" w:type="dxa"/>
            <w:tcBorders>
              <w:top w:val="nil"/>
              <w:left w:val="nil"/>
              <w:bottom w:val="single" w:sz="4" w:space="0" w:color="auto"/>
              <w:right w:val="single" w:sz="4" w:space="0" w:color="auto"/>
            </w:tcBorders>
            <w:shd w:val="clear" w:color="auto" w:fill="auto"/>
            <w:noWrap/>
            <w:vAlign w:val="center"/>
          </w:tcPr>
          <w:p w:rsidR="00C64DCA" w:rsidRDefault="00C64DCA" w:rsidP="00597554">
            <w:pPr>
              <w:widowControl/>
              <w:jc w:val="center"/>
              <w:rPr>
                <w:sz w:val="24"/>
              </w:rPr>
            </w:pPr>
            <w:r>
              <w:rPr>
                <w:rFonts w:hint="eastAsia"/>
                <w:sz w:val="24"/>
              </w:rPr>
              <w:t>美国科学院院刊</w:t>
            </w:r>
            <w:r>
              <w:rPr>
                <w:sz w:val="24"/>
              </w:rPr>
              <w:t>PNAS</w:t>
            </w:r>
            <w:r>
              <w:rPr>
                <w:rFonts w:hint="eastAsia"/>
                <w:sz w:val="24"/>
              </w:rPr>
              <w:t>或Science/Nature/Cell 系列子刊(影响因子大于10 分的子刊)</w:t>
            </w:r>
          </w:p>
        </w:tc>
        <w:tc>
          <w:tcPr>
            <w:tcW w:w="1585" w:type="dxa"/>
            <w:tcBorders>
              <w:top w:val="nil"/>
              <w:left w:val="nil"/>
              <w:bottom w:val="single" w:sz="4" w:space="0" w:color="auto"/>
              <w:right w:val="single" w:sz="4" w:space="0" w:color="auto"/>
            </w:tcBorders>
            <w:shd w:val="clear" w:color="auto" w:fill="auto"/>
            <w:noWrap/>
            <w:vAlign w:val="center"/>
          </w:tcPr>
          <w:p w:rsidR="00C64DCA" w:rsidRDefault="00C64DCA" w:rsidP="00597554">
            <w:pPr>
              <w:widowControl/>
              <w:jc w:val="center"/>
              <w:rPr>
                <w:sz w:val="24"/>
              </w:rPr>
            </w:pPr>
            <w:r>
              <w:rPr>
                <w:sz w:val="24"/>
              </w:rPr>
              <w:t>30</w:t>
            </w:r>
          </w:p>
        </w:tc>
      </w:tr>
      <w:tr w:rsidR="00C64DCA" w:rsidTr="00597554">
        <w:trPr>
          <w:trHeight w:val="285"/>
          <w:jc w:val="center"/>
        </w:trPr>
        <w:tc>
          <w:tcPr>
            <w:tcW w:w="1849" w:type="dxa"/>
            <w:vMerge/>
            <w:tcBorders>
              <w:top w:val="nil"/>
              <w:left w:val="single" w:sz="4" w:space="0" w:color="auto"/>
              <w:bottom w:val="single" w:sz="4" w:space="0" w:color="auto"/>
              <w:right w:val="single" w:sz="4" w:space="0" w:color="auto"/>
            </w:tcBorders>
            <w:vAlign w:val="center"/>
          </w:tcPr>
          <w:p w:rsidR="00C64DCA" w:rsidRDefault="00C64DCA" w:rsidP="00597554">
            <w:pPr>
              <w:widowControl/>
              <w:rPr>
                <w:color w:val="000000"/>
                <w:sz w:val="24"/>
              </w:rPr>
            </w:pPr>
          </w:p>
        </w:tc>
        <w:tc>
          <w:tcPr>
            <w:tcW w:w="5515" w:type="dxa"/>
            <w:tcBorders>
              <w:top w:val="nil"/>
              <w:left w:val="nil"/>
              <w:bottom w:val="single" w:sz="4" w:space="0" w:color="auto"/>
              <w:right w:val="single" w:sz="4" w:space="0" w:color="auto"/>
            </w:tcBorders>
            <w:shd w:val="clear" w:color="auto" w:fill="auto"/>
            <w:noWrap/>
            <w:vAlign w:val="center"/>
          </w:tcPr>
          <w:p w:rsidR="00C64DCA" w:rsidRDefault="00C64DCA" w:rsidP="00597554">
            <w:pPr>
              <w:widowControl/>
              <w:jc w:val="center"/>
              <w:rPr>
                <w:sz w:val="24"/>
              </w:rPr>
            </w:pPr>
            <w:r>
              <w:rPr>
                <w:rFonts w:hint="eastAsia"/>
                <w:sz w:val="24"/>
              </w:rPr>
              <w:t>理工农医JCR一区（SCI收录、SSCI/A&amp;HCI收录）</w:t>
            </w:r>
          </w:p>
        </w:tc>
        <w:tc>
          <w:tcPr>
            <w:tcW w:w="1585" w:type="dxa"/>
            <w:tcBorders>
              <w:top w:val="nil"/>
              <w:left w:val="nil"/>
              <w:bottom w:val="single" w:sz="4" w:space="0" w:color="auto"/>
              <w:right w:val="single" w:sz="4" w:space="0" w:color="auto"/>
            </w:tcBorders>
            <w:shd w:val="clear" w:color="auto" w:fill="auto"/>
            <w:noWrap/>
            <w:vAlign w:val="center"/>
          </w:tcPr>
          <w:p w:rsidR="00C64DCA" w:rsidRDefault="00C64DCA" w:rsidP="00597554">
            <w:pPr>
              <w:widowControl/>
              <w:jc w:val="center"/>
              <w:rPr>
                <w:sz w:val="24"/>
              </w:rPr>
            </w:pPr>
            <w:r>
              <w:rPr>
                <w:sz w:val="24"/>
              </w:rPr>
              <w:t>16</w:t>
            </w:r>
          </w:p>
        </w:tc>
      </w:tr>
      <w:tr w:rsidR="00C64DCA" w:rsidTr="00597554">
        <w:trPr>
          <w:trHeight w:val="285"/>
          <w:jc w:val="center"/>
        </w:trPr>
        <w:tc>
          <w:tcPr>
            <w:tcW w:w="1849" w:type="dxa"/>
            <w:vMerge/>
            <w:tcBorders>
              <w:top w:val="nil"/>
              <w:left w:val="single" w:sz="4" w:space="0" w:color="auto"/>
              <w:bottom w:val="single" w:sz="4" w:space="0" w:color="auto"/>
              <w:right w:val="single" w:sz="4" w:space="0" w:color="auto"/>
            </w:tcBorders>
            <w:vAlign w:val="center"/>
          </w:tcPr>
          <w:p w:rsidR="00C64DCA" w:rsidRDefault="00C64DCA" w:rsidP="00597554">
            <w:pPr>
              <w:widowControl/>
              <w:rPr>
                <w:color w:val="000000"/>
                <w:sz w:val="24"/>
              </w:rPr>
            </w:pPr>
          </w:p>
        </w:tc>
        <w:tc>
          <w:tcPr>
            <w:tcW w:w="5515" w:type="dxa"/>
            <w:tcBorders>
              <w:top w:val="nil"/>
              <w:left w:val="nil"/>
              <w:bottom w:val="single" w:sz="4" w:space="0" w:color="auto"/>
              <w:right w:val="single" w:sz="4" w:space="0" w:color="auto"/>
            </w:tcBorders>
            <w:shd w:val="clear" w:color="auto" w:fill="auto"/>
            <w:noWrap/>
            <w:vAlign w:val="center"/>
          </w:tcPr>
          <w:p w:rsidR="00C64DCA" w:rsidRDefault="00C64DCA" w:rsidP="00597554">
            <w:pPr>
              <w:widowControl/>
              <w:jc w:val="center"/>
              <w:rPr>
                <w:sz w:val="24"/>
              </w:rPr>
            </w:pPr>
            <w:r>
              <w:rPr>
                <w:rFonts w:hint="eastAsia"/>
                <w:sz w:val="24"/>
              </w:rPr>
              <w:t>理工农医JCR二区（SCI收录）</w:t>
            </w:r>
          </w:p>
        </w:tc>
        <w:tc>
          <w:tcPr>
            <w:tcW w:w="1585" w:type="dxa"/>
            <w:tcBorders>
              <w:top w:val="nil"/>
              <w:left w:val="nil"/>
              <w:bottom w:val="single" w:sz="4" w:space="0" w:color="auto"/>
              <w:right w:val="single" w:sz="4" w:space="0" w:color="auto"/>
            </w:tcBorders>
            <w:shd w:val="clear" w:color="auto" w:fill="auto"/>
            <w:noWrap/>
            <w:vAlign w:val="center"/>
          </w:tcPr>
          <w:p w:rsidR="00C64DCA" w:rsidRDefault="00C64DCA" w:rsidP="00597554">
            <w:pPr>
              <w:widowControl/>
              <w:jc w:val="center"/>
              <w:rPr>
                <w:sz w:val="24"/>
              </w:rPr>
            </w:pPr>
            <w:r>
              <w:rPr>
                <w:rFonts w:hint="eastAsia"/>
                <w:sz w:val="24"/>
              </w:rPr>
              <w:t>8</w:t>
            </w:r>
          </w:p>
        </w:tc>
      </w:tr>
      <w:tr w:rsidR="00C64DCA" w:rsidTr="00597554">
        <w:trPr>
          <w:trHeight w:val="285"/>
          <w:jc w:val="center"/>
        </w:trPr>
        <w:tc>
          <w:tcPr>
            <w:tcW w:w="1849" w:type="dxa"/>
            <w:vMerge/>
            <w:tcBorders>
              <w:top w:val="nil"/>
              <w:left w:val="single" w:sz="4" w:space="0" w:color="auto"/>
              <w:bottom w:val="single" w:sz="4" w:space="0" w:color="auto"/>
              <w:right w:val="single" w:sz="4" w:space="0" w:color="auto"/>
            </w:tcBorders>
            <w:vAlign w:val="center"/>
          </w:tcPr>
          <w:p w:rsidR="00C64DCA" w:rsidRDefault="00C64DCA" w:rsidP="00597554">
            <w:pPr>
              <w:widowControl/>
              <w:rPr>
                <w:color w:val="000000"/>
                <w:sz w:val="24"/>
              </w:rPr>
            </w:pPr>
          </w:p>
        </w:tc>
        <w:tc>
          <w:tcPr>
            <w:tcW w:w="5515" w:type="dxa"/>
            <w:tcBorders>
              <w:top w:val="nil"/>
              <w:left w:val="nil"/>
              <w:bottom w:val="single" w:sz="4" w:space="0" w:color="auto"/>
              <w:right w:val="single" w:sz="4" w:space="0" w:color="auto"/>
            </w:tcBorders>
            <w:shd w:val="clear" w:color="auto" w:fill="auto"/>
            <w:noWrap/>
            <w:vAlign w:val="center"/>
          </w:tcPr>
          <w:p w:rsidR="00C64DCA" w:rsidRDefault="00C64DCA" w:rsidP="00597554">
            <w:pPr>
              <w:widowControl/>
              <w:jc w:val="center"/>
              <w:rPr>
                <w:sz w:val="24"/>
              </w:rPr>
            </w:pPr>
            <w:r>
              <w:rPr>
                <w:rFonts w:hint="eastAsia"/>
                <w:sz w:val="24"/>
              </w:rPr>
              <w:t>理工农医JCR三区（SCI收录）</w:t>
            </w:r>
          </w:p>
        </w:tc>
        <w:tc>
          <w:tcPr>
            <w:tcW w:w="1585" w:type="dxa"/>
            <w:tcBorders>
              <w:top w:val="nil"/>
              <w:left w:val="nil"/>
              <w:bottom w:val="single" w:sz="4" w:space="0" w:color="auto"/>
              <w:right w:val="single" w:sz="4" w:space="0" w:color="auto"/>
            </w:tcBorders>
            <w:shd w:val="clear" w:color="auto" w:fill="auto"/>
            <w:noWrap/>
            <w:vAlign w:val="center"/>
          </w:tcPr>
          <w:p w:rsidR="00C64DCA" w:rsidRDefault="00C64DCA" w:rsidP="00597554">
            <w:pPr>
              <w:widowControl/>
              <w:jc w:val="center"/>
              <w:rPr>
                <w:sz w:val="24"/>
              </w:rPr>
            </w:pPr>
            <w:r>
              <w:rPr>
                <w:rFonts w:hint="eastAsia"/>
                <w:sz w:val="24"/>
              </w:rPr>
              <w:t>4</w:t>
            </w:r>
          </w:p>
        </w:tc>
      </w:tr>
      <w:tr w:rsidR="00C64DCA" w:rsidTr="00597554">
        <w:trPr>
          <w:trHeight w:val="285"/>
          <w:jc w:val="center"/>
        </w:trPr>
        <w:tc>
          <w:tcPr>
            <w:tcW w:w="1849" w:type="dxa"/>
            <w:vMerge/>
            <w:tcBorders>
              <w:top w:val="nil"/>
              <w:left w:val="single" w:sz="4" w:space="0" w:color="auto"/>
              <w:bottom w:val="single" w:sz="4" w:space="0" w:color="auto"/>
              <w:right w:val="single" w:sz="4" w:space="0" w:color="auto"/>
            </w:tcBorders>
            <w:vAlign w:val="center"/>
          </w:tcPr>
          <w:p w:rsidR="00C64DCA" w:rsidRDefault="00C64DCA" w:rsidP="00597554">
            <w:pPr>
              <w:widowControl/>
              <w:rPr>
                <w:color w:val="000000"/>
                <w:sz w:val="24"/>
              </w:rPr>
            </w:pPr>
          </w:p>
        </w:tc>
        <w:tc>
          <w:tcPr>
            <w:tcW w:w="5515" w:type="dxa"/>
            <w:tcBorders>
              <w:top w:val="nil"/>
              <w:left w:val="nil"/>
              <w:bottom w:val="single" w:sz="4" w:space="0" w:color="auto"/>
              <w:right w:val="single" w:sz="4" w:space="0" w:color="auto"/>
            </w:tcBorders>
            <w:shd w:val="clear" w:color="auto" w:fill="auto"/>
            <w:noWrap/>
            <w:vAlign w:val="center"/>
          </w:tcPr>
          <w:p w:rsidR="00C64DCA" w:rsidRDefault="00C64DCA" w:rsidP="00597554">
            <w:pPr>
              <w:widowControl/>
              <w:jc w:val="center"/>
              <w:rPr>
                <w:sz w:val="24"/>
              </w:rPr>
            </w:pPr>
            <w:r>
              <w:rPr>
                <w:rFonts w:hint="eastAsia"/>
                <w:sz w:val="24"/>
              </w:rPr>
              <w:t>理工农医JCR四区（SCI收录）</w:t>
            </w:r>
          </w:p>
        </w:tc>
        <w:tc>
          <w:tcPr>
            <w:tcW w:w="1585" w:type="dxa"/>
            <w:tcBorders>
              <w:top w:val="nil"/>
              <w:left w:val="nil"/>
              <w:bottom w:val="single" w:sz="4" w:space="0" w:color="auto"/>
              <w:right w:val="single" w:sz="4" w:space="0" w:color="auto"/>
            </w:tcBorders>
            <w:shd w:val="clear" w:color="auto" w:fill="auto"/>
            <w:noWrap/>
            <w:vAlign w:val="center"/>
          </w:tcPr>
          <w:p w:rsidR="00C64DCA" w:rsidRDefault="00C64DCA" w:rsidP="00597554">
            <w:pPr>
              <w:widowControl/>
              <w:jc w:val="center"/>
              <w:rPr>
                <w:sz w:val="24"/>
              </w:rPr>
            </w:pPr>
            <w:r>
              <w:rPr>
                <w:rFonts w:hint="eastAsia"/>
                <w:sz w:val="24"/>
              </w:rPr>
              <w:t>3</w:t>
            </w:r>
          </w:p>
        </w:tc>
      </w:tr>
      <w:tr w:rsidR="00C64DCA" w:rsidTr="00597554">
        <w:trPr>
          <w:trHeight w:val="285"/>
          <w:jc w:val="center"/>
        </w:trPr>
        <w:tc>
          <w:tcPr>
            <w:tcW w:w="1849" w:type="dxa"/>
            <w:vMerge/>
            <w:tcBorders>
              <w:top w:val="nil"/>
              <w:left w:val="single" w:sz="4" w:space="0" w:color="auto"/>
              <w:bottom w:val="single" w:sz="4" w:space="0" w:color="auto"/>
              <w:right w:val="single" w:sz="4" w:space="0" w:color="auto"/>
            </w:tcBorders>
            <w:vAlign w:val="center"/>
          </w:tcPr>
          <w:p w:rsidR="00C64DCA" w:rsidRDefault="00C64DCA" w:rsidP="00597554">
            <w:pPr>
              <w:widowControl/>
              <w:rPr>
                <w:color w:val="000000"/>
                <w:sz w:val="24"/>
              </w:rPr>
            </w:pPr>
          </w:p>
        </w:tc>
        <w:tc>
          <w:tcPr>
            <w:tcW w:w="5515" w:type="dxa"/>
            <w:tcBorders>
              <w:top w:val="nil"/>
              <w:left w:val="nil"/>
              <w:bottom w:val="single" w:sz="4" w:space="0" w:color="auto"/>
              <w:right w:val="single" w:sz="4" w:space="0" w:color="auto"/>
            </w:tcBorders>
            <w:shd w:val="clear" w:color="auto" w:fill="auto"/>
            <w:noWrap/>
            <w:vAlign w:val="center"/>
          </w:tcPr>
          <w:p w:rsidR="00C64DCA" w:rsidRDefault="00C64DCA" w:rsidP="00597554">
            <w:pPr>
              <w:widowControl/>
              <w:jc w:val="center"/>
              <w:rPr>
                <w:sz w:val="24"/>
              </w:rPr>
            </w:pPr>
            <w:r>
              <w:rPr>
                <w:rFonts w:hint="eastAsia"/>
                <w:sz w:val="24"/>
              </w:rPr>
              <w:t>人文社会科学期刊-权威</w:t>
            </w:r>
          </w:p>
        </w:tc>
        <w:tc>
          <w:tcPr>
            <w:tcW w:w="1585" w:type="dxa"/>
            <w:tcBorders>
              <w:top w:val="nil"/>
              <w:left w:val="nil"/>
              <w:bottom w:val="single" w:sz="4" w:space="0" w:color="auto"/>
              <w:right w:val="single" w:sz="4" w:space="0" w:color="auto"/>
            </w:tcBorders>
            <w:shd w:val="clear" w:color="auto" w:fill="auto"/>
            <w:noWrap/>
            <w:vAlign w:val="center"/>
          </w:tcPr>
          <w:p w:rsidR="00C64DCA" w:rsidRDefault="00C64DCA" w:rsidP="00597554">
            <w:pPr>
              <w:widowControl/>
              <w:jc w:val="center"/>
              <w:rPr>
                <w:sz w:val="24"/>
              </w:rPr>
            </w:pPr>
            <w:r>
              <w:rPr>
                <w:sz w:val="24"/>
              </w:rPr>
              <w:t>16</w:t>
            </w:r>
          </w:p>
        </w:tc>
      </w:tr>
      <w:tr w:rsidR="00C64DCA" w:rsidTr="00597554">
        <w:trPr>
          <w:trHeight w:val="285"/>
          <w:jc w:val="center"/>
        </w:trPr>
        <w:tc>
          <w:tcPr>
            <w:tcW w:w="1849" w:type="dxa"/>
            <w:vMerge/>
            <w:tcBorders>
              <w:top w:val="nil"/>
              <w:left w:val="single" w:sz="4" w:space="0" w:color="auto"/>
              <w:bottom w:val="single" w:sz="4" w:space="0" w:color="auto"/>
              <w:right w:val="single" w:sz="4" w:space="0" w:color="auto"/>
            </w:tcBorders>
            <w:vAlign w:val="center"/>
          </w:tcPr>
          <w:p w:rsidR="00C64DCA" w:rsidRDefault="00C64DCA" w:rsidP="00597554">
            <w:pPr>
              <w:widowControl/>
              <w:rPr>
                <w:color w:val="000000"/>
                <w:sz w:val="24"/>
              </w:rPr>
            </w:pPr>
          </w:p>
        </w:tc>
        <w:tc>
          <w:tcPr>
            <w:tcW w:w="5515" w:type="dxa"/>
            <w:tcBorders>
              <w:top w:val="nil"/>
              <w:left w:val="nil"/>
              <w:bottom w:val="single" w:sz="4" w:space="0" w:color="auto"/>
              <w:right w:val="single" w:sz="4" w:space="0" w:color="auto"/>
            </w:tcBorders>
            <w:shd w:val="clear" w:color="auto" w:fill="auto"/>
            <w:noWrap/>
            <w:vAlign w:val="center"/>
          </w:tcPr>
          <w:p w:rsidR="00C64DCA" w:rsidRDefault="00C64DCA" w:rsidP="00597554">
            <w:pPr>
              <w:widowControl/>
              <w:jc w:val="center"/>
              <w:rPr>
                <w:sz w:val="24"/>
              </w:rPr>
            </w:pPr>
            <w:r>
              <w:rPr>
                <w:rFonts w:hint="eastAsia"/>
                <w:sz w:val="24"/>
              </w:rPr>
              <w:t>人文社会科学期刊-一级</w:t>
            </w:r>
          </w:p>
        </w:tc>
        <w:tc>
          <w:tcPr>
            <w:tcW w:w="1585" w:type="dxa"/>
            <w:tcBorders>
              <w:top w:val="nil"/>
              <w:left w:val="nil"/>
              <w:bottom w:val="single" w:sz="4" w:space="0" w:color="auto"/>
              <w:right w:val="single" w:sz="4" w:space="0" w:color="auto"/>
            </w:tcBorders>
            <w:shd w:val="clear" w:color="auto" w:fill="auto"/>
            <w:noWrap/>
            <w:vAlign w:val="center"/>
          </w:tcPr>
          <w:p w:rsidR="00C64DCA" w:rsidRDefault="00C64DCA" w:rsidP="00597554">
            <w:pPr>
              <w:widowControl/>
              <w:jc w:val="center"/>
              <w:rPr>
                <w:sz w:val="24"/>
              </w:rPr>
            </w:pPr>
            <w:r>
              <w:rPr>
                <w:rFonts w:hint="eastAsia"/>
                <w:sz w:val="24"/>
              </w:rPr>
              <w:t>8</w:t>
            </w:r>
          </w:p>
        </w:tc>
      </w:tr>
      <w:tr w:rsidR="00C64DCA" w:rsidTr="00597554">
        <w:trPr>
          <w:trHeight w:val="285"/>
          <w:jc w:val="center"/>
        </w:trPr>
        <w:tc>
          <w:tcPr>
            <w:tcW w:w="1849" w:type="dxa"/>
            <w:vMerge/>
            <w:tcBorders>
              <w:top w:val="nil"/>
              <w:left w:val="single" w:sz="4" w:space="0" w:color="auto"/>
              <w:bottom w:val="single" w:sz="4" w:space="0" w:color="auto"/>
              <w:right w:val="single" w:sz="4" w:space="0" w:color="auto"/>
            </w:tcBorders>
            <w:vAlign w:val="center"/>
          </w:tcPr>
          <w:p w:rsidR="00C64DCA" w:rsidRDefault="00C64DCA" w:rsidP="00597554">
            <w:pPr>
              <w:widowControl/>
              <w:rPr>
                <w:color w:val="000000"/>
                <w:sz w:val="24"/>
              </w:rPr>
            </w:pPr>
          </w:p>
        </w:tc>
        <w:tc>
          <w:tcPr>
            <w:tcW w:w="5515" w:type="dxa"/>
            <w:tcBorders>
              <w:top w:val="nil"/>
              <w:left w:val="nil"/>
              <w:bottom w:val="single" w:sz="4" w:space="0" w:color="auto"/>
              <w:right w:val="single" w:sz="4" w:space="0" w:color="auto"/>
            </w:tcBorders>
            <w:shd w:val="clear" w:color="auto" w:fill="auto"/>
            <w:noWrap/>
            <w:vAlign w:val="center"/>
          </w:tcPr>
          <w:p w:rsidR="00C64DCA" w:rsidRDefault="00C64DCA" w:rsidP="00597554">
            <w:pPr>
              <w:widowControl/>
              <w:jc w:val="center"/>
              <w:rPr>
                <w:sz w:val="24"/>
              </w:rPr>
            </w:pPr>
            <w:r>
              <w:rPr>
                <w:rFonts w:hint="eastAsia"/>
                <w:sz w:val="24"/>
              </w:rPr>
              <w:t>人文社会科学期刊-二级</w:t>
            </w:r>
          </w:p>
          <w:p w:rsidR="00C64DCA" w:rsidRDefault="00C64DCA" w:rsidP="00597554">
            <w:pPr>
              <w:widowControl/>
              <w:jc w:val="center"/>
              <w:rPr>
                <w:sz w:val="24"/>
              </w:rPr>
            </w:pPr>
            <w:r>
              <w:rPr>
                <w:rFonts w:hint="eastAsia"/>
                <w:sz w:val="24"/>
              </w:rPr>
              <w:t>（CSSCI收录，不含扩展源期刊）</w:t>
            </w:r>
          </w:p>
        </w:tc>
        <w:tc>
          <w:tcPr>
            <w:tcW w:w="1585" w:type="dxa"/>
            <w:tcBorders>
              <w:top w:val="nil"/>
              <w:left w:val="nil"/>
              <w:bottom w:val="single" w:sz="4" w:space="0" w:color="auto"/>
              <w:right w:val="single" w:sz="4" w:space="0" w:color="auto"/>
            </w:tcBorders>
            <w:shd w:val="clear" w:color="auto" w:fill="auto"/>
            <w:noWrap/>
            <w:vAlign w:val="center"/>
          </w:tcPr>
          <w:p w:rsidR="00C64DCA" w:rsidRDefault="00C64DCA" w:rsidP="00597554">
            <w:pPr>
              <w:widowControl/>
              <w:jc w:val="center"/>
              <w:rPr>
                <w:sz w:val="24"/>
              </w:rPr>
            </w:pPr>
            <w:r>
              <w:rPr>
                <w:rFonts w:hint="eastAsia"/>
                <w:sz w:val="24"/>
              </w:rPr>
              <w:t>4</w:t>
            </w:r>
          </w:p>
        </w:tc>
      </w:tr>
      <w:tr w:rsidR="00C64DCA" w:rsidTr="00597554">
        <w:trPr>
          <w:trHeight w:val="285"/>
          <w:jc w:val="center"/>
        </w:trPr>
        <w:tc>
          <w:tcPr>
            <w:tcW w:w="1849" w:type="dxa"/>
            <w:vMerge/>
            <w:tcBorders>
              <w:top w:val="nil"/>
              <w:left w:val="single" w:sz="4" w:space="0" w:color="auto"/>
              <w:bottom w:val="single" w:sz="4" w:space="0" w:color="auto"/>
              <w:right w:val="single" w:sz="4" w:space="0" w:color="auto"/>
            </w:tcBorders>
            <w:vAlign w:val="center"/>
          </w:tcPr>
          <w:p w:rsidR="00C64DCA" w:rsidRDefault="00C64DCA" w:rsidP="00597554">
            <w:pPr>
              <w:widowControl/>
              <w:rPr>
                <w:color w:val="000000"/>
                <w:sz w:val="24"/>
              </w:rPr>
            </w:pPr>
          </w:p>
        </w:tc>
        <w:tc>
          <w:tcPr>
            <w:tcW w:w="5515" w:type="dxa"/>
            <w:tcBorders>
              <w:top w:val="nil"/>
              <w:left w:val="nil"/>
              <w:bottom w:val="single" w:sz="4" w:space="0" w:color="auto"/>
              <w:right w:val="single" w:sz="4" w:space="0" w:color="auto"/>
            </w:tcBorders>
            <w:shd w:val="clear" w:color="auto" w:fill="auto"/>
            <w:noWrap/>
            <w:vAlign w:val="center"/>
          </w:tcPr>
          <w:p w:rsidR="00C64DCA" w:rsidRDefault="00C64DCA" w:rsidP="00597554">
            <w:pPr>
              <w:widowControl/>
              <w:jc w:val="center"/>
              <w:rPr>
                <w:sz w:val="24"/>
              </w:rPr>
            </w:pPr>
            <w:r>
              <w:rPr>
                <w:rFonts w:hint="eastAsia"/>
                <w:sz w:val="24"/>
              </w:rPr>
              <w:t>其他一级期刊（理工农医）</w:t>
            </w:r>
          </w:p>
        </w:tc>
        <w:tc>
          <w:tcPr>
            <w:tcW w:w="1585" w:type="dxa"/>
            <w:tcBorders>
              <w:top w:val="nil"/>
              <w:left w:val="nil"/>
              <w:bottom w:val="single" w:sz="4" w:space="0" w:color="auto"/>
              <w:right w:val="single" w:sz="4" w:space="0" w:color="auto"/>
            </w:tcBorders>
            <w:shd w:val="clear" w:color="auto" w:fill="auto"/>
            <w:noWrap/>
            <w:vAlign w:val="center"/>
          </w:tcPr>
          <w:p w:rsidR="00C64DCA" w:rsidRDefault="00C64DCA" w:rsidP="00597554">
            <w:pPr>
              <w:widowControl/>
              <w:jc w:val="center"/>
              <w:rPr>
                <w:sz w:val="24"/>
              </w:rPr>
            </w:pPr>
            <w:r>
              <w:rPr>
                <w:rFonts w:hint="eastAsia"/>
                <w:sz w:val="24"/>
              </w:rPr>
              <w:t>4</w:t>
            </w:r>
          </w:p>
        </w:tc>
      </w:tr>
      <w:tr w:rsidR="00C64DCA" w:rsidTr="00597554">
        <w:trPr>
          <w:trHeight w:val="285"/>
          <w:jc w:val="center"/>
        </w:trPr>
        <w:tc>
          <w:tcPr>
            <w:tcW w:w="1849" w:type="dxa"/>
            <w:vMerge/>
            <w:tcBorders>
              <w:top w:val="nil"/>
              <w:left w:val="single" w:sz="4" w:space="0" w:color="auto"/>
              <w:bottom w:val="single" w:sz="4" w:space="0" w:color="auto"/>
              <w:right w:val="single" w:sz="4" w:space="0" w:color="auto"/>
            </w:tcBorders>
            <w:vAlign w:val="center"/>
          </w:tcPr>
          <w:p w:rsidR="00C64DCA" w:rsidRDefault="00C64DCA" w:rsidP="00597554">
            <w:pPr>
              <w:widowControl/>
              <w:rPr>
                <w:color w:val="000000"/>
                <w:sz w:val="24"/>
              </w:rPr>
            </w:pPr>
          </w:p>
        </w:tc>
        <w:tc>
          <w:tcPr>
            <w:tcW w:w="5515" w:type="dxa"/>
            <w:tcBorders>
              <w:top w:val="nil"/>
              <w:left w:val="nil"/>
              <w:bottom w:val="single" w:sz="4" w:space="0" w:color="auto"/>
              <w:right w:val="single" w:sz="4" w:space="0" w:color="auto"/>
            </w:tcBorders>
            <w:shd w:val="clear" w:color="auto" w:fill="auto"/>
            <w:noWrap/>
            <w:vAlign w:val="center"/>
          </w:tcPr>
          <w:p w:rsidR="00C64DCA" w:rsidRDefault="00C64DCA" w:rsidP="00597554">
            <w:pPr>
              <w:widowControl/>
              <w:jc w:val="center"/>
              <w:rPr>
                <w:sz w:val="24"/>
              </w:rPr>
            </w:pPr>
            <w:r>
              <w:rPr>
                <w:rFonts w:hint="eastAsia"/>
                <w:sz w:val="24"/>
              </w:rPr>
              <w:t>其他二级期刊（理工农医）</w:t>
            </w:r>
          </w:p>
        </w:tc>
        <w:tc>
          <w:tcPr>
            <w:tcW w:w="1585" w:type="dxa"/>
            <w:tcBorders>
              <w:top w:val="nil"/>
              <w:left w:val="nil"/>
              <w:bottom w:val="single" w:sz="4" w:space="0" w:color="auto"/>
              <w:right w:val="single" w:sz="4" w:space="0" w:color="auto"/>
            </w:tcBorders>
            <w:shd w:val="clear" w:color="auto" w:fill="auto"/>
            <w:noWrap/>
            <w:vAlign w:val="center"/>
          </w:tcPr>
          <w:p w:rsidR="00C64DCA" w:rsidRDefault="00C64DCA" w:rsidP="00597554">
            <w:pPr>
              <w:widowControl/>
              <w:jc w:val="center"/>
              <w:rPr>
                <w:sz w:val="24"/>
              </w:rPr>
            </w:pPr>
            <w:r>
              <w:rPr>
                <w:rFonts w:hint="eastAsia"/>
                <w:sz w:val="24"/>
              </w:rPr>
              <w:t>2</w:t>
            </w:r>
          </w:p>
        </w:tc>
      </w:tr>
      <w:tr w:rsidR="00C64DCA" w:rsidTr="00597554">
        <w:trPr>
          <w:trHeight w:val="285"/>
          <w:jc w:val="center"/>
        </w:trPr>
        <w:tc>
          <w:tcPr>
            <w:tcW w:w="1849" w:type="dxa"/>
            <w:vMerge/>
            <w:tcBorders>
              <w:top w:val="nil"/>
              <w:left w:val="single" w:sz="4" w:space="0" w:color="auto"/>
              <w:bottom w:val="single" w:sz="4" w:space="0" w:color="auto"/>
              <w:right w:val="single" w:sz="4" w:space="0" w:color="auto"/>
            </w:tcBorders>
            <w:vAlign w:val="center"/>
          </w:tcPr>
          <w:p w:rsidR="00C64DCA" w:rsidRDefault="00C64DCA" w:rsidP="00597554">
            <w:pPr>
              <w:widowControl/>
              <w:rPr>
                <w:color w:val="000000"/>
                <w:sz w:val="24"/>
              </w:rPr>
            </w:pPr>
          </w:p>
        </w:tc>
        <w:tc>
          <w:tcPr>
            <w:tcW w:w="5515" w:type="dxa"/>
            <w:tcBorders>
              <w:top w:val="nil"/>
              <w:left w:val="nil"/>
              <w:bottom w:val="single" w:sz="4" w:space="0" w:color="auto"/>
              <w:right w:val="single" w:sz="4" w:space="0" w:color="auto"/>
            </w:tcBorders>
            <w:shd w:val="clear" w:color="auto" w:fill="auto"/>
            <w:noWrap/>
            <w:vAlign w:val="center"/>
          </w:tcPr>
          <w:p w:rsidR="00C64DCA" w:rsidRDefault="00C64DCA" w:rsidP="00597554">
            <w:pPr>
              <w:widowControl/>
              <w:jc w:val="center"/>
              <w:rPr>
                <w:color w:val="000000"/>
                <w:sz w:val="24"/>
              </w:rPr>
            </w:pPr>
            <w:r>
              <w:rPr>
                <w:rFonts w:hint="eastAsia"/>
                <w:color w:val="000000"/>
                <w:sz w:val="24"/>
              </w:rPr>
              <w:t>其他合法期刊</w:t>
            </w:r>
          </w:p>
        </w:tc>
        <w:tc>
          <w:tcPr>
            <w:tcW w:w="1585" w:type="dxa"/>
            <w:tcBorders>
              <w:top w:val="nil"/>
              <w:left w:val="nil"/>
              <w:bottom w:val="single" w:sz="4" w:space="0" w:color="auto"/>
              <w:right w:val="single" w:sz="4" w:space="0" w:color="auto"/>
            </w:tcBorders>
            <w:shd w:val="clear" w:color="auto" w:fill="auto"/>
            <w:noWrap/>
            <w:vAlign w:val="center"/>
          </w:tcPr>
          <w:p w:rsidR="00C64DCA" w:rsidRDefault="00C64DCA" w:rsidP="00597554">
            <w:pPr>
              <w:widowControl/>
              <w:jc w:val="center"/>
              <w:rPr>
                <w:color w:val="000000"/>
                <w:sz w:val="24"/>
              </w:rPr>
            </w:pPr>
            <w:r>
              <w:rPr>
                <w:rFonts w:hint="eastAsia"/>
                <w:color w:val="000000"/>
                <w:sz w:val="24"/>
              </w:rPr>
              <w:t>1</w:t>
            </w:r>
          </w:p>
        </w:tc>
      </w:tr>
      <w:tr w:rsidR="00C64DCA" w:rsidTr="00597554">
        <w:trPr>
          <w:trHeight w:val="285"/>
          <w:jc w:val="center"/>
        </w:trPr>
        <w:tc>
          <w:tcPr>
            <w:tcW w:w="1849" w:type="dxa"/>
            <w:vMerge w:val="restart"/>
            <w:tcBorders>
              <w:top w:val="nil"/>
              <w:left w:val="single" w:sz="4" w:space="0" w:color="auto"/>
              <w:bottom w:val="single" w:sz="4" w:space="0" w:color="auto"/>
              <w:right w:val="single" w:sz="4" w:space="0" w:color="auto"/>
            </w:tcBorders>
            <w:shd w:val="clear" w:color="auto" w:fill="auto"/>
            <w:noWrap/>
            <w:vAlign w:val="center"/>
          </w:tcPr>
          <w:p w:rsidR="00C64DCA" w:rsidRDefault="00C64DCA" w:rsidP="00597554">
            <w:pPr>
              <w:widowControl/>
              <w:jc w:val="center"/>
              <w:rPr>
                <w:color w:val="000000"/>
                <w:sz w:val="24"/>
              </w:rPr>
            </w:pPr>
            <w:r>
              <w:rPr>
                <w:rFonts w:hint="eastAsia"/>
                <w:color w:val="000000"/>
                <w:sz w:val="24"/>
              </w:rPr>
              <w:t>专利授权</w:t>
            </w:r>
          </w:p>
        </w:tc>
        <w:tc>
          <w:tcPr>
            <w:tcW w:w="5515" w:type="dxa"/>
            <w:tcBorders>
              <w:top w:val="nil"/>
              <w:left w:val="nil"/>
              <w:bottom w:val="single" w:sz="4" w:space="0" w:color="auto"/>
              <w:right w:val="single" w:sz="4" w:space="0" w:color="auto"/>
            </w:tcBorders>
            <w:shd w:val="clear" w:color="auto" w:fill="auto"/>
            <w:noWrap/>
            <w:vAlign w:val="center"/>
          </w:tcPr>
          <w:p w:rsidR="00C64DCA" w:rsidRDefault="00C64DCA" w:rsidP="00597554">
            <w:pPr>
              <w:widowControl/>
              <w:jc w:val="center"/>
              <w:rPr>
                <w:color w:val="000000"/>
                <w:sz w:val="24"/>
              </w:rPr>
            </w:pPr>
            <w:r>
              <w:rPr>
                <w:rFonts w:hint="eastAsia"/>
                <w:color w:val="000000"/>
                <w:sz w:val="24"/>
              </w:rPr>
              <w:t>国家发明专利授权</w:t>
            </w:r>
          </w:p>
        </w:tc>
        <w:tc>
          <w:tcPr>
            <w:tcW w:w="1585" w:type="dxa"/>
            <w:tcBorders>
              <w:top w:val="nil"/>
              <w:left w:val="nil"/>
              <w:bottom w:val="single" w:sz="4" w:space="0" w:color="auto"/>
              <w:right w:val="single" w:sz="4" w:space="0" w:color="auto"/>
            </w:tcBorders>
            <w:shd w:val="clear" w:color="auto" w:fill="auto"/>
            <w:noWrap/>
            <w:vAlign w:val="center"/>
          </w:tcPr>
          <w:p w:rsidR="00C64DCA" w:rsidRDefault="00C64DCA" w:rsidP="00597554">
            <w:pPr>
              <w:widowControl/>
              <w:jc w:val="center"/>
              <w:rPr>
                <w:color w:val="000000"/>
                <w:sz w:val="24"/>
              </w:rPr>
            </w:pPr>
            <w:r>
              <w:rPr>
                <w:rFonts w:hint="eastAsia"/>
                <w:color w:val="000000"/>
                <w:sz w:val="24"/>
              </w:rPr>
              <w:t>10</w:t>
            </w:r>
          </w:p>
        </w:tc>
      </w:tr>
      <w:tr w:rsidR="00C64DCA" w:rsidTr="00597554">
        <w:trPr>
          <w:trHeight w:val="285"/>
          <w:jc w:val="center"/>
        </w:trPr>
        <w:tc>
          <w:tcPr>
            <w:tcW w:w="1849" w:type="dxa"/>
            <w:vMerge/>
            <w:tcBorders>
              <w:top w:val="nil"/>
              <w:left w:val="single" w:sz="4" w:space="0" w:color="auto"/>
              <w:bottom w:val="single" w:sz="4" w:space="0" w:color="auto"/>
              <w:right w:val="single" w:sz="4" w:space="0" w:color="auto"/>
            </w:tcBorders>
            <w:vAlign w:val="center"/>
          </w:tcPr>
          <w:p w:rsidR="00C64DCA" w:rsidRDefault="00C64DCA" w:rsidP="00597554">
            <w:pPr>
              <w:widowControl/>
              <w:rPr>
                <w:color w:val="000000"/>
                <w:sz w:val="24"/>
              </w:rPr>
            </w:pPr>
          </w:p>
        </w:tc>
        <w:tc>
          <w:tcPr>
            <w:tcW w:w="5515" w:type="dxa"/>
            <w:tcBorders>
              <w:top w:val="nil"/>
              <w:left w:val="nil"/>
              <w:bottom w:val="single" w:sz="4" w:space="0" w:color="auto"/>
              <w:right w:val="single" w:sz="4" w:space="0" w:color="auto"/>
            </w:tcBorders>
            <w:shd w:val="clear" w:color="auto" w:fill="auto"/>
            <w:noWrap/>
            <w:vAlign w:val="center"/>
          </w:tcPr>
          <w:p w:rsidR="00C64DCA" w:rsidRDefault="00C64DCA" w:rsidP="00597554">
            <w:pPr>
              <w:widowControl/>
              <w:jc w:val="center"/>
              <w:rPr>
                <w:color w:val="000000"/>
                <w:sz w:val="24"/>
              </w:rPr>
            </w:pPr>
            <w:r>
              <w:rPr>
                <w:rFonts w:hint="eastAsia"/>
                <w:color w:val="000000"/>
                <w:sz w:val="24"/>
              </w:rPr>
              <w:t>国家实用新型专利授权</w:t>
            </w:r>
          </w:p>
        </w:tc>
        <w:tc>
          <w:tcPr>
            <w:tcW w:w="1585" w:type="dxa"/>
            <w:tcBorders>
              <w:top w:val="nil"/>
              <w:left w:val="nil"/>
              <w:bottom w:val="single" w:sz="4" w:space="0" w:color="auto"/>
              <w:right w:val="single" w:sz="4" w:space="0" w:color="auto"/>
            </w:tcBorders>
            <w:shd w:val="clear" w:color="auto" w:fill="auto"/>
            <w:noWrap/>
            <w:vAlign w:val="center"/>
          </w:tcPr>
          <w:p w:rsidR="00C64DCA" w:rsidRDefault="00C64DCA" w:rsidP="00597554">
            <w:pPr>
              <w:widowControl/>
              <w:jc w:val="center"/>
              <w:rPr>
                <w:color w:val="000000"/>
                <w:sz w:val="24"/>
              </w:rPr>
            </w:pPr>
            <w:r>
              <w:rPr>
                <w:rFonts w:hint="eastAsia"/>
                <w:color w:val="000000"/>
                <w:sz w:val="24"/>
              </w:rPr>
              <w:t>2</w:t>
            </w:r>
          </w:p>
        </w:tc>
      </w:tr>
      <w:tr w:rsidR="00C64DCA" w:rsidTr="00597554">
        <w:trPr>
          <w:trHeight w:val="285"/>
          <w:jc w:val="center"/>
        </w:trPr>
        <w:tc>
          <w:tcPr>
            <w:tcW w:w="1849" w:type="dxa"/>
            <w:vMerge/>
            <w:tcBorders>
              <w:top w:val="nil"/>
              <w:left w:val="single" w:sz="4" w:space="0" w:color="auto"/>
              <w:bottom w:val="single" w:sz="4" w:space="0" w:color="auto"/>
              <w:right w:val="single" w:sz="4" w:space="0" w:color="auto"/>
            </w:tcBorders>
            <w:vAlign w:val="center"/>
          </w:tcPr>
          <w:p w:rsidR="00C64DCA" w:rsidRDefault="00C64DCA" w:rsidP="00597554">
            <w:pPr>
              <w:widowControl/>
              <w:rPr>
                <w:color w:val="000000"/>
                <w:sz w:val="24"/>
              </w:rPr>
            </w:pPr>
          </w:p>
        </w:tc>
        <w:tc>
          <w:tcPr>
            <w:tcW w:w="5515" w:type="dxa"/>
            <w:tcBorders>
              <w:top w:val="nil"/>
              <w:left w:val="nil"/>
              <w:bottom w:val="single" w:sz="4" w:space="0" w:color="auto"/>
              <w:right w:val="single" w:sz="4" w:space="0" w:color="auto"/>
            </w:tcBorders>
            <w:shd w:val="clear" w:color="auto" w:fill="auto"/>
            <w:noWrap/>
            <w:vAlign w:val="center"/>
          </w:tcPr>
          <w:p w:rsidR="00C64DCA" w:rsidRDefault="00C64DCA" w:rsidP="00597554">
            <w:pPr>
              <w:widowControl/>
              <w:jc w:val="center"/>
              <w:rPr>
                <w:color w:val="000000"/>
                <w:sz w:val="24"/>
              </w:rPr>
            </w:pPr>
            <w:r>
              <w:rPr>
                <w:rFonts w:hint="eastAsia"/>
                <w:color w:val="000000"/>
                <w:sz w:val="24"/>
              </w:rPr>
              <w:t>软件著作权</w:t>
            </w:r>
          </w:p>
        </w:tc>
        <w:tc>
          <w:tcPr>
            <w:tcW w:w="1585" w:type="dxa"/>
            <w:tcBorders>
              <w:top w:val="nil"/>
              <w:left w:val="nil"/>
              <w:bottom w:val="single" w:sz="4" w:space="0" w:color="auto"/>
              <w:right w:val="single" w:sz="4" w:space="0" w:color="auto"/>
            </w:tcBorders>
            <w:shd w:val="clear" w:color="auto" w:fill="auto"/>
            <w:noWrap/>
            <w:vAlign w:val="center"/>
          </w:tcPr>
          <w:p w:rsidR="00C64DCA" w:rsidRDefault="00C64DCA" w:rsidP="00597554">
            <w:pPr>
              <w:widowControl/>
              <w:jc w:val="center"/>
              <w:rPr>
                <w:color w:val="000000"/>
                <w:sz w:val="24"/>
              </w:rPr>
            </w:pPr>
            <w:r>
              <w:rPr>
                <w:rFonts w:hint="eastAsia"/>
                <w:color w:val="000000"/>
                <w:sz w:val="24"/>
              </w:rPr>
              <w:t>2</w:t>
            </w:r>
          </w:p>
        </w:tc>
      </w:tr>
      <w:tr w:rsidR="00C64DCA" w:rsidTr="00597554">
        <w:trPr>
          <w:trHeight w:val="285"/>
          <w:jc w:val="center"/>
        </w:trPr>
        <w:tc>
          <w:tcPr>
            <w:tcW w:w="1849" w:type="dxa"/>
            <w:vMerge w:val="restart"/>
            <w:tcBorders>
              <w:top w:val="nil"/>
              <w:left w:val="single" w:sz="4" w:space="0" w:color="auto"/>
              <w:bottom w:val="single" w:sz="4" w:space="0" w:color="000000"/>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教务处认定的一类竞赛（包含浙江省大学生药学大赛）</w:t>
            </w:r>
          </w:p>
        </w:tc>
        <w:tc>
          <w:tcPr>
            <w:tcW w:w="551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国家特等奖</w:t>
            </w:r>
          </w:p>
        </w:tc>
        <w:tc>
          <w:tcPr>
            <w:tcW w:w="158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20</w:t>
            </w:r>
          </w:p>
        </w:tc>
      </w:tr>
      <w:tr w:rsidR="00C64DCA" w:rsidTr="00597554">
        <w:trPr>
          <w:trHeight w:val="285"/>
          <w:jc w:val="center"/>
        </w:trPr>
        <w:tc>
          <w:tcPr>
            <w:tcW w:w="1849" w:type="dxa"/>
            <w:vMerge/>
            <w:tcBorders>
              <w:top w:val="nil"/>
              <w:left w:val="single" w:sz="4" w:space="0" w:color="auto"/>
              <w:bottom w:val="single" w:sz="4" w:space="0" w:color="000000"/>
              <w:right w:val="single" w:sz="4" w:space="0" w:color="auto"/>
            </w:tcBorders>
            <w:vAlign w:val="center"/>
          </w:tcPr>
          <w:p w:rsidR="00C64DCA" w:rsidRDefault="00C64DCA" w:rsidP="00597554">
            <w:pPr>
              <w:widowControl/>
              <w:rPr>
                <w:color w:val="000000"/>
                <w:sz w:val="24"/>
              </w:rPr>
            </w:pPr>
          </w:p>
        </w:tc>
        <w:tc>
          <w:tcPr>
            <w:tcW w:w="551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国家一等奖</w:t>
            </w:r>
          </w:p>
        </w:tc>
        <w:tc>
          <w:tcPr>
            <w:tcW w:w="158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color w:val="000000"/>
                <w:sz w:val="24"/>
              </w:rPr>
              <w:t>16</w:t>
            </w:r>
          </w:p>
        </w:tc>
      </w:tr>
      <w:tr w:rsidR="00C64DCA" w:rsidTr="00597554">
        <w:trPr>
          <w:trHeight w:val="285"/>
          <w:jc w:val="center"/>
        </w:trPr>
        <w:tc>
          <w:tcPr>
            <w:tcW w:w="1849" w:type="dxa"/>
            <w:vMerge/>
            <w:tcBorders>
              <w:top w:val="nil"/>
              <w:left w:val="single" w:sz="4" w:space="0" w:color="auto"/>
              <w:bottom w:val="single" w:sz="4" w:space="0" w:color="000000"/>
              <w:right w:val="single" w:sz="4" w:space="0" w:color="auto"/>
            </w:tcBorders>
            <w:vAlign w:val="center"/>
          </w:tcPr>
          <w:p w:rsidR="00C64DCA" w:rsidRDefault="00C64DCA" w:rsidP="00597554">
            <w:pPr>
              <w:widowControl/>
              <w:rPr>
                <w:color w:val="000000"/>
                <w:sz w:val="24"/>
              </w:rPr>
            </w:pPr>
          </w:p>
        </w:tc>
        <w:tc>
          <w:tcPr>
            <w:tcW w:w="551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国家二等、省特等奖</w:t>
            </w:r>
          </w:p>
        </w:tc>
        <w:tc>
          <w:tcPr>
            <w:tcW w:w="158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8</w:t>
            </w:r>
          </w:p>
        </w:tc>
      </w:tr>
      <w:tr w:rsidR="00C64DCA" w:rsidTr="00597554">
        <w:trPr>
          <w:trHeight w:val="285"/>
          <w:jc w:val="center"/>
        </w:trPr>
        <w:tc>
          <w:tcPr>
            <w:tcW w:w="1849" w:type="dxa"/>
            <w:vMerge/>
            <w:tcBorders>
              <w:top w:val="nil"/>
              <w:left w:val="single" w:sz="4" w:space="0" w:color="auto"/>
              <w:bottom w:val="single" w:sz="4" w:space="0" w:color="000000"/>
              <w:right w:val="single" w:sz="4" w:space="0" w:color="auto"/>
            </w:tcBorders>
            <w:vAlign w:val="center"/>
          </w:tcPr>
          <w:p w:rsidR="00C64DCA" w:rsidRDefault="00C64DCA" w:rsidP="00597554">
            <w:pPr>
              <w:widowControl/>
              <w:rPr>
                <w:color w:val="000000"/>
                <w:sz w:val="24"/>
              </w:rPr>
            </w:pPr>
          </w:p>
        </w:tc>
        <w:tc>
          <w:tcPr>
            <w:tcW w:w="551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国家三等、省一等奖</w:t>
            </w:r>
          </w:p>
        </w:tc>
        <w:tc>
          <w:tcPr>
            <w:tcW w:w="158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7</w:t>
            </w:r>
          </w:p>
        </w:tc>
      </w:tr>
      <w:tr w:rsidR="00C64DCA" w:rsidTr="00597554">
        <w:trPr>
          <w:trHeight w:val="285"/>
          <w:jc w:val="center"/>
        </w:trPr>
        <w:tc>
          <w:tcPr>
            <w:tcW w:w="1849" w:type="dxa"/>
            <w:vMerge/>
            <w:tcBorders>
              <w:top w:val="nil"/>
              <w:left w:val="single" w:sz="4" w:space="0" w:color="auto"/>
              <w:bottom w:val="single" w:sz="4" w:space="0" w:color="000000"/>
              <w:right w:val="single" w:sz="4" w:space="0" w:color="auto"/>
            </w:tcBorders>
            <w:vAlign w:val="center"/>
          </w:tcPr>
          <w:p w:rsidR="00C64DCA" w:rsidRDefault="00C64DCA" w:rsidP="00597554">
            <w:pPr>
              <w:widowControl/>
              <w:rPr>
                <w:color w:val="000000"/>
                <w:sz w:val="24"/>
              </w:rPr>
            </w:pPr>
          </w:p>
        </w:tc>
        <w:tc>
          <w:tcPr>
            <w:tcW w:w="551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国家优秀奖、省二等奖</w:t>
            </w:r>
          </w:p>
        </w:tc>
        <w:tc>
          <w:tcPr>
            <w:tcW w:w="158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5</w:t>
            </w:r>
          </w:p>
        </w:tc>
      </w:tr>
      <w:tr w:rsidR="00C64DCA" w:rsidTr="00597554">
        <w:trPr>
          <w:trHeight w:val="285"/>
          <w:jc w:val="center"/>
        </w:trPr>
        <w:tc>
          <w:tcPr>
            <w:tcW w:w="1849" w:type="dxa"/>
            <w:vMerge/>
            <w:tcBorders>
              <w:top w:val="nil"/>
              <w:left w:val="single" w:sz="4" w:space="0" w:color="auto"/>
              <w:bottom w:val="single" w:sz="4" w:space="0" w:color="000000"/>
              <w:right w:val="single" w:sz="4" w:space="0" w:color="auto"/>
            </w:tcBorders>
            <w:vAlign w:val="center"/>
          </w:tcPr>
          <w:p w:rsidR="00C64DCA" w:rsidRDefault="00C64DCA" w:rsidP="00597554">
            <w:pPr>
              <w:widowControl/>
              <w:rPr>
                <w:color w:val="000000"/>
                <w:sz w:val="24"/>
              </w:rPr>
            </w:pPr>
          </w:p>
        </w:tc>
        <w:tc>
          <w:tcPr>
            <w:tcW w:w="551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省三等奖</w:t>
            </w:r>
          </w:p>
        </w:tc>
        <w:tc>
          <w:tcPr>
            <w:tcW w:w="158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3</w:t>
            </w:r>
          </w:p>
        </w:tc>
      </w:tr>
      <w:tr w:rsidR="00C64DCA" w:rsidTr="00597554">
        <w:trPr>
          <w:trHeight w:val="285"/>
          <w:jc w:val="center"/>
        </w:trPr>
        <w:tc>
          <w:tcPr>
            <w:tcW w:w="1849" w:type="dxa"/>
            <w:vMerge/>
            <w:tcBorders>
              <w:top w:val="nil"/>
              <w:left w:val="single" w:sz="4" w:space="0" w:color="auto"/>
              <w:bottom w:val="single" w:sz="4" w:space="0" w:color="000000"/>
              <w:right w:val="single" w:sz="4" w:space="0" w:color="auto"/>
            </w:tcBorders>
            <w:vAlign w:val="center"/>
          </w:tcPr>
          <w:p w:rsidR="00C64DCA" w:rsidRDefault="00C64DCA" w:rsidP="00597554">
            <w:pPr>
              <w:widowControl/>
              <w:rPr>
                <w:color w:val="000000"/>
                <w:sz w:val="24"/>
              </w:rPr>
            </w:pPr>
          </w:p>
        </w:tc>
        <w:tc>
          <w:tcPr>
            <w:tcW w:w="551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省级优秀奖</w:t>
            </w:r>
          </w:p>
        </w:tc>
        <w:tc>
          <w:tcPr>
            <w:tcW w:w="158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2</w:t>
            </w:r>
          </w:p>
        </w:tc>
      </w:tr>
      <w:tr w:rsidR="00C64DCA" w:rsidTr="00597554">
        <w:trPr>
          <w:trHeight w:val="307"/>
          <w:jc w:val="center"/>
        </w:trPr>
        <w:tc>
          <w:tcPr>
            <w:tcW w:w="1849" w:type="dxa"/>
            <w:vMerge w:val="restart"/>
            <w:tcBorders>
              <w:top w:val="nil"/>
              <w:left w:val="single" w:sz="4" w:space="0" w:color="auto"/>
              <w:bottom w:val="single" w:sz="4" w:space="0" w:color="000000"/>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教务处认定的二类竞赛（包括全国大学生基础医学创新研究暨实验设计论坛）</w:t>
            </w:r>
          </w:p>
        </w:tc>
        <w:tc>
          <w:tcPr>
            <w:tcW w:w="551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国家特等奖</w:t>
            </w:r>
          </w:p>
        </w:tc>
        <w:tc>
          <w:tcPr>
            <w:tcW w:w="158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8</w:t>
            </w:r>
          </w:p>
        </w:tc>
      </w:tr>
      <w:tr w:rsidR="00C64DCA" w:rsidTr="00597554">
        <w:trPr>
          <w:trHeight w:val="285"/>
          <w:jc w:val="center"/>
        </w:trPr>
        <w:tc>
          <w:tcPr>
            <w:tcW w:w="1849" w:type="dxa"/>
            <w:vMerge/>
            <w:tcBorders>
              <w:top w:val="nil"/>
              <w:left w:val="single" w:sz="4" w:space="0" w:color="auto"/>
              <w:bottom w:val="single" w:sz="4" w:space="0" w:color="000000"/>
              <w:right w:val="single" w:sz="4" w:space="0" w:color="auto"/>
            </w:tcBorders>
            <w:vAlign w:val="center"/>
          </w:tcPr>
          <w:p w:rsidR="00C64DCA" w:rsidRDefault="00C64DCA" w:rsidP="00597554">
            <w:pPr>
              <w:widowControl/>
              <w:rPr>
                <w:color w:val="000000"/>
                <w:sz w:val="24"/>
              </w:rPr>
            </w:pPr>
          </w:p>
        </w:tc>
        <w:tc>
          <w:tcPr>
            <w:tcW w:w="551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国家一等奖</w:t>
            </w:r>
          </w:p>
        </w:tc>
        <w:tc>
          <w:tcPr>
            <w:tcW w:w="158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7</w:t>
            </w:r>
          </w:p>
        </w:tc>
      </w:tr>
      <w:tr w:rsidR="00C64DCA" w:rsidTr="00597554">
        <w:trPr>
          <w:trHeight w:val="285"/>
          <w:jc w:val="center"/>
        </w:trPr>
        <w:tc>
          <w:tcPr>
            <w:tcW w:w="1849" w:type="dxa"/>
            <w:vMerge/>
            <w:tcBorders>
              <w:top w:val="nil"/>
              <w:left w:val="single" w:sz="4" w:space="0" w:color="auto"/>
              <w:bottom w:val="single" w:sz="4" w:space="0" w:color="000000"/>
              <w:right w:val="single" w:sz="4" w:space="0" w:color="auto"/>
            </w:tcBorders>
            <w:vAlign w:val="center"/>
          </w:tcPr>
          <w:p w:rsidR="00C64DCA" w:rsidRDefault="00C64DCA" w:rsidP="00597554">
            <w:pPr>
              <w:widowControl/>
              <w:rPr>
                <w:color w:val="000000"/>
                <w:sz w:val="24"/>
              </w:rPr>
            </w:pPr>
          </w:p>
        </w:tc>
        <w:tc>
          <w:tcPr>
            <w:tcW w:w="551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国家二等、省特等奖</w:t>
            </w:r>
          </w:p>
        </w:tc>
        <w:tc>
          <w:tcPr>
            <w:tcW w:w="158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5</w:t>
            </w:r>
          </w:p>
        </w:tc>
      </w:tr>
      <w:tr w:rsidR="00C64DCA" w:rsidTr="00597554">
        <w:trPr>
          <w:trHeight w:val="285"/>
          <w:jc w:val="center"/>
        </w:trPr>
        <w:tc>
          <w:tcPr>
            <w:tcW w:w="1849" w:type="dxa"/>
            <w:vMerge/>
            <w:tcBorders>
              <w:top w:val="nil"/>
              <w:left w:val="single" w:sz="4" w:space="0" w:color="auto"/>
              <w:bottom w:val="single" w:sz="4" w:space="0" w:color="000000"/>
              <w:right w:val="single" w:sz="4" w:space="0" w:color="auto"/>
            </w:tcBorders>
            <w:vAlign w:val="center"/>
          </w:tcPr>
          <w:p w:rsidR="00C64DCA" w:rsidRDefault="00C64DCA" w:rsidP="00597554">
            <w:pPr>
              <w:widowControl/>
              <w:rPr>
                <w:color w:val="000000"/>
                <w:sz w:val="24"/>
              </w:rPr>
            </w:pPr>
          </w:p>
        </w:tc>
        <w:tc>
          <w:tcPr>
            <w:tcW w:w="551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国家三等、省一等奖</w:t>
            </w:r>
          </w:p>
        </w:tc>
        <w:tc>
          <w:tcPr>
            <w:tcW w:w="158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4</w:t>
            </w:r>
          </w:p>
        </w:tc>
      </w:tr>
      <w:tr w:rsidR="00C64DCA" w:rsidTr="00597554">
        <w:trPr>
          <w:trHeight w:val="285"/>
          <w:jc w:val="center"/>
        </w:trPr>
        <w:tc>
          <w:tcPr>
            <w:tcW w:w="1849" w:type="dxa"/>
            <w:vMerge/>
            <w:tcBorders>
              <w:top w:val="nil"/>
              <w:left w:val="single" w:sz="4" w:space="0" w:color="auto"/>
              <w:bottom w:val="single" w:sz="4" w:space="0" w:color="000000"/>
              <w:right w:val="single" w:sz="4" w:space="0" w:color="auto"/>
            </w:tcBorders>
            <w:vAlign w:val="center"/>
          </w:tcPr>
          <w:p w:rsidR="00C64DCA" w:rsidRDefault="00C64DCA" w:rsidP="00597554">
            <w:pPr>
              <w:widowControl/>
              <w:rPr>
                <w:color w:val="000000"/>
                <w:sz w:val="24"/>
              </w:rPr>
            </w:pPr>
          </w:p>
        </w:tc>
        <w:tc>
          <w:tcPr>
            <w:tcW w:w="551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国家优秀奖、省二等奖</w:t>
            </w:r>
          </w:p>
        </w:tc>
        <w:tc>
          <w:tcPr>
            <w:tcW w:w="158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3</w:t>
            </w:r>
          </w:p>
        </w:tc>
      </w:tr>
      <w:tr w:rsidR="00C64DCA" w:rsidTr="00597554">
        <w:trPr>
          <w:trHeight w:val="285"/>
          <w:jc w:val="center"/>
        </w:trPr>
        <w:tc>
          <w:tcPr>
            <w:tcW w:w="1849" w:type="dxa"/>
            <w:vMerge/>
            <w:tcBorders>
              <w:top w:val="nil"/>
              <w:left w:val="single" w:sz="4" w:space="0" w:color="auto"/>
              <w:bottom w:val="single" w:sz="4" w:space="0" w:color="000000"/>
              <w:right w:val="single" w:sz="4" w:space="0" w:color="auto"/>
            </w:tcBorders>
            <w:vAlign w:val="center"/>
          </w:tcPr>
          <w:p w:rsidR="00C64DCA" w:rsidRDefault="00C64DCA" w:rsidP="00597554">
            <w:pPr>
              <w:widowControl/>
              <w:rPr>
                <w:color w:val="000000"/>
                <w:sz w:val="24"/>
              </w:rPr>
            </w:pPr>
          </w:p>
        </w:tc>
        <w:tc>
          <w:tcPr>
            <w:tcW w:w="551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省三等奖</w:t>
            </w:r>
          </w:p>
        </w:tc>
        <w:tc>
          <w:tcPr>
            <w:tcW w:w="158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2</w:t>
            </w:r>
          </w:p>
        </w:tc>
      </w:tr>
      <w:tr w:rsidR="00C64DCA" w:rsidTr="00597554">
        <w:trPr>
          <w:trHeight w:val="285"/>
          <w:jc w:val="center"/>
        </w:trPr>
        <w:tc>
          <w:tcPr>
            <w:tcW w:w="1849" w:type="dxa"/>
            <w:vMerge/>
            <w:tcBorders>
              <w:top w:val="nil"/>
              <w:left w:val="single" w:sz="4" w:space="0" w:color="auto"/>
              <w:bottom w:val="single" w:sz="4" w:space="0" w:color="000000"/>
              <w:right w:val="single" w:sz="4" w:space="0" w:color="auto"/>
            </w:tcBorders>
            <w:vAlign w:val="center"/>
          </w:tcPr>
          <w:p w:rsidR="00C64DCA" w:rsidRDefault="00C64DCA" w:rsidP="00597554">
            <w:pPr>
              <w:widowControl/>
              <w:rPr>
                <w:color w:val="000000"/>
                <w:sz w:val="24"/>
              </w:rPr>
            </w:pPr>
          </w:p>
        </w:tc>
        <w:tc>
          <w:tcPr>
            <w:tcW w:w="551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省级优秀奖</w:t>
            </w:r>
          </w:p>
        </w:tc>
        <w:tc>
          <w:tcPr>
            <w:tcW w:w="158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1</w:t>
            </w:r>
          </w:p>
        </w:tc>
      </w:tr>
      <w:tr w:rsidR="00C64DCA" w:rsidTr="00597554">
        <w:trPr>
          <w:trHeight w:val="285"/>
          <w:jc w:val="center"/>
        </w:trPr>
        <w:tc>
          <w:tcPr>
            <w:tcW w:w="1849" w:type="dxa"/>
            <w:vMerge w:val="restart"/>
            <w:tcBorders>
              <w:top w:val="nil"/>
              <w:left w:val="single" w:sz="4" w:space="0" w:color="auto"/>
              <w:bottom w:val="single" w:sz="4" w:space="0" w:color="000000"/>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lastRenderedPageBreak/>
              <w:t>教务处认定的三类竞赛</w:t>
            </w:r>
          </w:p>
        </w:tc>
        <w:tc>
          <w:tcPr>
            <w:tcW w:w="551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国家特等奖</w:t>
            </w:r>
          </w:p>
        </w:tc>
        <w:tc>
          <w:tcPr>
            <w:tcW w:w="158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5</w:t>
            </w:r>
          </w:p>
        </w:tc>
      </w:tr>
      <w:tr w:rsidR="00C64DCA" w:rsidTr="00597554">
        <w:trPr>
          <w:trHeight w:val="285"/>
          <w:jc w:val="center"/>
        </w:trPr>
        <w:tc>
          <w:tcPr>
            <w:tcW w:w="1849" w:type="dxa"/>
            <w:vMerge/>
            <w:tcBorders>
              <w:top w:val="nil"/>
              <w:left w:val="single" w:sz="4" w:space="0" w:color="auto"/>
              <w:bottom w:val="single" w:sz="4" w:space="0" w:color="000000"/>
              <w:right w:val="single" w:sz="4" w:space="0" w:color="auto"/>
            </w:tcBorders>
            <w:vAlign w:val="center"/>
          </w:tcPr>
          <w:p w:rsidR="00C64DCA" w:rsidRDefault="00C64DCA" w:rsidP="00597554">
            <w:pPr>
              <w:widowControl/>
              <w:rPr>
                <w:color w:val="000000"/>
                <w:sz w:val="24"/>
              </w:rPr>
            </w:pPr>
          </w:p>
        </w:tc>
        <w:tc>
          <w:tcPr>
            <w:tcW w:w="551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国家一等奖</w:t>
            </w:r>
          </w:p>
        </w:tc>
        <w:tc>
          <w:tcPr>
            <w:tcW w:w="158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4</w:t>
            </w:r>
          </w:p>
        </w:tc>
      </w:tr>
      <w:tr w:rsidR="00C64DCA" w:rsidTr="00597554">
        <w:trPr>
          <w:trHeight w:val="285"/>
          <w:jc w:val="center"/>
        </w:trPr>
        <w:tc>
          <w:tcPr>
            <w:tcW w:w="1849" w:type="dxa"/>
            <w:vMerge/>
            <w:tcBorders>
              <w:top w:val="nil"/>
              <w:left w:val="single" w:sz="4" w:space="0" w:color="auto"/>
              <w:bottom w:val="single" w:sz="4" w:space="0" w:color="000000"/>
              <w:right w:val="single" w:sz="4" w:space="0" w:color="auto"/>
            </w:tcBorders>
            <w:vAlign w:val="center"/>
          </w:tcPr>
          <w:p w:rsidR="00C64DCA" w:rsidRDefault="00C64DCA" w:rsidP="00597554">
            <w:pPr>
              <w:widowControl/>
              <w:rPr>
                <w:color w:val="000000"/>
                <w:sz w:val="24"/>
              </w:rPr>
            </w:pPr>
          </w:p>
        </w:tc>
        <w:tc>
          <w:tcPr>
            <w:tcW w:w="551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国家二等、省特等奖</w:t>
            </w:r>
          </w:p>
        </w:tc>
        <w:tc>
          <w:tcPr>
            <w:tcW w:w="158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3</w:t>
            </w:r>
          </w:p>
        </w:tc>
      </w:tr>
      <w:tr w:rsidR="00C64DCA" w:rsidTr="00597554">
        <w:trPr>
          <w:trHeight w:val="285"/>
          <w:jc w:val="center"/>
        </w:trPr>
        <w:tc>
          <w:tcPr>
            <w:tcW w:w="1849" w:type="dxa"/>
            <w:vMerge/>
            <w:tcBorders>
              <w:top w:val="nil"/>
              <w:left w:val="single" w:sz="4" w:space="0" w:color="auto"/>
              <w:bottom w:val="single" w:sz="4" w:space="0" w:color="000000"/>
              <w:right w:val="single" w:sz="4" w:space="0" w:color="auto"/>
            </w:tcBorders>
            <w:vAlign w:val="center"/>
          </w:tcPr>
          <w:p w:rsidR="00C64DCA" w:rsidRDefault="00C64DCA" w:rsidP="00597554">
            <w:pPr>
              <w:widowControl/>
              <w:rPr>
                <w:color w:val="000000"/>
                <w:sz w:val="24"/>
              </w:rPr>
            </w:pPr>
          </w:p>
        </w:tc>
        <w:tc>
          <w:tcPr>
            <w:tcW w:w="551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国家三等、省一等奖</w:t>
            </w:r>
          </w:p>
        </w:tc>
        <w:tc>
          <w:tcPr>
            <w:tcW w:w="158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2.5</w:t>
            </w:r>
          </w:p>
        </w:tc>
      </w:tr>
      <w:tr w:rsidR="00C64DCA" w:rsidTr="00597554">
        <w:trPr>
          <w:trHeight w:val="285"/>
          <w:jc w:val="center"/>
        </w:trPr>
        <w:tc>
          <w:tcPr>
            <w:tcW w:w="1849" w:type="dxa"/>
            <w:vMerge/>
            <w:tcBorders>
              <w:top w:val="nil"/>
              <w:left w:val="single" w:sz="4" w:space="0" w:color="auto"/>
              <w:bottom w:val="single" w:sz="4" w:space="0" w:color="000000"/>
              <w:right w:val="single" w:sz="4" w:space="0" w:color="auto"/>
            </w:tcBorders>
            <w:vAlign w:val="center"/>
          </w:tcPr>
          <w:p w:rsidR="00C64DCA" w:rsidRDefault="00C64DCA" w:rsidP="00597554">
            <w:pPr>
              <w:widowControl/>
              <w:rPr>
                <w:color w:val="000000"/>
                <w:sz w:val="24"/>
              </w:rPr>
            </w:pPr>
          </w:p>
        </w:tc>
        <w:tc>
          <w:tcPr>
            <w:tcW w:w="551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国家优秀奖、省二等奖</w:t>
            </w:r>
          </w:p>
        </w:tc>
        <w:tc>
          <w:tcPr>
            <w:tcW w:w="158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2</w:t>
            </w:r>
          </w:p>
        </w:tc>
      </w:tr>
      <w:tr w:rsidR="00C64DCA" w:rsidTr="00597554">
        <w:trPr>
          <w:trHeight w:val="285"/>
          <w:jc w:val="center"/>
        </w:trPr>
        <w:tc>
          <w:tcPr>
            <w:tcW w:w="1849" w:type="dxa"/>
            <w:vMerge/>
            <w:tcBorders>
              <w:top w:val="nil"/>
              <w:left w:val="single" w:sz="4" w:space="0" w:color="auto"/>
              <w:bottom w:val="single" w:sz="4" w:space="0" w:color="000000"/>
              <w:right w:val="single" w:sz="4" w:space="0" w:color="auto"/>
            </w:tcBorders>
            <w:vAlign w:val="center"/>
          </w:tcPr>
          <w:p w:rsidR="00C64DCA" w:rsidRDefault="00C64DCA" w:rsidP="00597554">
            <w:pPr>
              <w:widowControl/>
              <w:rPr>
                <w:color w:val="000000"/>
                <w:sz w:val="24"/>
              </w:rPr>
            </w:pPr>
          </w:p>
        </w:tc>
        <w:tc>
          <w:tcPr>
            <w:tcW w:w="551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省三等奖、省级优秀奖</w:t>
            </w:r>
          </w:p>
        </w:tc>
        <w:tc>
          <w:tcPr>
            <w:tcW w:w="158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1</w:t>
            </w:r>
          </w:p>
        </w:tc>
      </w:tr>
      <w:tr w:rsidR="00C64DCA" w:rsidTr="00597554">
        <w:trPr>
          <w:trHeight w:val="285"/>
          <w:jc w:val="center"/>
        </w:trPr>
        <w:tc>
          <w:tcPr>
            <w:tcW w:w="1849" w:type="dxa"/>
            <w:vMerge w:val="restart"/>
            <w:tcBorders>
              <w:top w:val="nil"/>
              <w:left w:val="single" w:sz="4" w:space="0" w:color="auto"/>
              <w:bottom w:val="single" w:sz="4" w:space="0" w:color="000000"/>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校级创新创业竞赛</w:t>
            </w:r>
          </w:p>
        </w:tc>
        <w:tc>
          <w:tcPr>
            <w:tcW w:w="551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校一等奖</w:t>
            </w:r>
          </w:p>
        </w:tc>
        <w:tc>
          <w:tcPr>
            <w:tcW w:w="158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2</w:t>
            </w:r>
          </w:p>
        </w:tc>
      </w:tr>
      <w:tr w:rsidR="00C64DCA" w:rsidTr="00597554">
        <w:trPr>
          <w:trHeight w:val="285"/>
          <w:jc w:val="center"/>
        </w:trPr>
        <w:tc>
          <w:tcPr>
            <w:tcW w:w="1849" w:type="dxa"/>
            <w:vMerge/>
            <w:tcBorders>
              <w:top w:val="nil"/>
              <w:left w:val="single" w:sz="4" w:space="0" w:color="auto"/>
              <w:bottom w:val="single" w:sz="4" w:space="0" w:color="000000"/>
              <w:right w:val="single" w:sz="4" w:space="0" w:color="auto"/>
            </w:tcBorders>
            <w:vAlign w:val="center"/>
          </w:tcPr>
          <w:p w:rsidR="00C64DCA" w:rsidRDefault="00C64DCA" w:rsidP="00597554">
            <w:pPr>
              <w:widowControl/>
              <w:rPr>
                <w:color w:val="000000"/>
                <w:sz w:val="24"/>
              </w:rPr>
            </w:pPr>
          </w:p>
        </w:tc>
        <w:tc>
          <w:tcPr>
            <w:tcW w:w="551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校二等奖</w:t>
            </w:r>
          </w:p>
        </w:tc>
        <w:tc>
          <w:tcPr>
            <w:tcW w:w="158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1</w:t>
            </w:r>
          </w:p>
        </w:tc>
      </w:tr>
      <w:tr w:rsidR="00C64DCA" w:rsidTr="00597554">
        <w:trPr>
          <w:trHeight w:val="285"/>
          <w:jc w:val="center"/>
        </w:trPr>
        <w:tc>
          <w:tcPr>
            <w:tcW w:w="1849" w:type="dxa"/>
            <w:vMerge/>
            <w:tcBorders>
              <w:top w:val="nil"/>
              <w:left w:val="single" w:sz="4" w:space="0" w:color="auto"/>
              <w:bottom w:val="single" w:sz="4" w:space="0" w:color="000000"/>
              <w:right w:val="single" w:sz="4" w:space="0" w:color="auto"/>
            </w:tcBorders>
            <w:vAlign w:val="center"/>
          </w:tcPr>
          <w:p w:rsidR="00C64DCA" w:rsidRDefault="00C64DCA" w:rsidP="00597554">
            <w:pPr>
              <w:widowControl/>
              <w:rPr>
                <w:color w:val="000000"/>
                <w:sz w:val="24"/>
              </w:rPr>
            </w:pPr>
          </w:p>
        </w:tc>
        <w:tc>
          <w:tcPr>
            <w:tcW w:w="551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校三等奖</w:t>
            </w:r>
          </w:p>
        </w:tc>
        <w:tc>
          <w:tcPr>
            <w:tcW w:w="1585" w:type="dxa"/>
            <w:tcBorders>
              <w:top w:val="nil"/>
              <w:left w:val="nil"/>
              <w:bottom w:val="single" w:sz="4" w:space="0" w:color="auto"/>
              <w:right w:val="single" w:sz="4" w:space="0" w:color="auto"/>
            </w:tcBorders>
            <w:shd w:val="clear" w:color="auto" w:fill="auto"/>
            <w:vAlign w:val="center"/>
          </w:tcPr>
          <w:p w:rsidR="00C64DCA" w:rsidRDefault="00C64DCA" w:rsidP="00597554">
            <w:pPr>
              <w:widowControl/>
              <w:jc w:val="center"/>
              <w:rPr>
                <w:color w:val="000000"/>
                <w:sz w:val="24"/>
              </w:rPr>
            </w:pPr>
            <w:r>
              <w:rPr>
                <w:rFonts w:hint="eastAsia"/>
                <w:color w:val="000000"/>
                <w:sz w:val="24"/>
              </w:rPr>
              <w:t>0.5</w:t>
            </w:r>
          </w:p>
        </w:tc>
      </w:tr>
    </w:tbl>
    <w:p w:rsidR="00C64DCA" w:rsidRDefault="00C64DCA" w:rsidP="00C64DCA">
      <w:pPr>
        <w:ind w:rightChars="-244" w:right="-537"/>
        <w:rPr>
          <w:rFonts w:ascii="楷体" w:eastAsia="楷体" w:hAnsi="楷体"/>
          <w:sz w:val="24"/>
        </w:rPr>
      </w:pPr>
      <w:r>
        <w:rPr>
          <w:rFonts w:ascii="楷体" w:eastAsia="楷体" w:hAnsi="楷体" w:hint="eastAsia"/>
          <w:sz w:val="24"/>
        </w:rPr>
        <w:t>注：</w:t>
      </w:r>
    </w:p>
    <w:p w:rsidR="00C64DCA" w:rsidRDefault="00C64DCA" w:rsidP="00C64DCA">
      <w:pPr>
        <w:ind w:rightChars="-244" w:right="-537"/>
        <w:rPr>
          <w:rFonts w:ascii="楷体" w:eastAsia="楷体" w:hAnsi="楷体"/>
          <w:b/>
          <w:bCs/>
          <w:sz w:val="24"/>
        </w:rPr>
      </w:pPr>
      <w:r>
        <w:rPr>
          <w:rFonts w:ascii="楷体" w:eastAsia="楷体" w:hAnsi="楷体" w:hint="eastAsia"/>
          <w:sz w:val="24"/>
        </w:rPr>
        <w:t>1.</w:t>
      </w:r>
      <w:r>
        <w:rPr>
          <w:rFonts w:ascii="楷体" w:eastAsia="楷体" w:hAnsi="楷体" w:hint="eastAsia"/>
          <w:b/>
          <w:bCs/>
          <w:sz w:val="24"/>
        </w:rPr>
        <w:t>学科竞赛以学校部门当年最新认定文件为标准。</w:t>
      </w:r>
    </w:p>
    <w:p w:rsidR="00C64DCA" w:rsidRDefault="00C64DCA" w:rsidP="00C64DCA">
      <w:pPr>
        <w:ind w:rightChars="-244" w:right="-537"/>
        <w:rPr>
          <w:rFonts w:ascii="楷体" w:eastAsia="楷体" w:hAnsi="楷体"/>
          <w:sz w:val="24"/>
        </w:rPr>
      </w:pPr>
      <w:r>
        <w:rPr>
          <w:rFonts w:ascii="楷体" w:eastAsia="楷体" w:hAnsi="楷体" w:hint="eastAsia"/>
          <w:sz w:val="24"/>
        </w:rPr>
        <w:t>2.学科论文加权系数：</w:t>
      </w:r>
    </w:p>
    <w:p w:rsidR="00C64DCA" w:rsidRDefault="00C64DCA" w:rsidP="00C64DCA">
      <w:pPr>
        <w:ind w:rightChars="-244" w:right="-537"/>
        <w:rPr>
          <w:rFonts w:ascii="楷体" w:eastAsia="楷体" w:hAnsi="楷体"/>
          <w:sz w:val="24"/>
        </w:rPr>
      </w:pPr>
      <w:r>
        <w:rPr>
          <w:rFonts w:ascii="楷体" w:eastAsia="楷体" w:hAnsi="楷体" w:hint="eastAsia"/>
          <w:sz w:val="24"/>
        </w:rPr>
        <w:t>（1）E</w:t>
      </w:r>
      <w:r>
        <w:rPr>
          <w:rFonts w:ascii="楷体" w:eastAsia="楷体" w:hAnsi="楷体"/>
          <w:sz w:val="24"/>
        </w:rPr>
        <w:t>SI</w:t>
      </w:r>
      <w:r>
        <w:rPr>
          <w:rFonts w:ascii="楷体" w:eastAsia="楷体" w:hAnsi="楷体" w:hint="eastAsia"/>
          <w:sz w:val="24"/>
        </w:rPr>
        <w:t>高被引论文，在原有加分基础上×1</w:t>
      </w:r>
      <w:r>
        <w:rPr>
          <w:rFonts w:ascii="楷体" w:eastAsia="楷体" w:hAnsi="楷体"/>
          <w:sz w:val="24"/>
        </w:rPr>
        <w:t>50%</w:t>
      </w:r>
    </w:p>
    <w:p w:rsidR="00C64DCA" w:rsidRDefault="00C64DCA" w:rsidP="00C64DCA">
      <w:pPr>
        <w:ind w:rightChars="-244" w:right="-537"/>
        <w:rPr>
          <w:rFonts w:ascii="楷体" w:eastAsia="楷体" w:hAnsi="楷体"/>
          <w:sz w:val="24"/>
        </w:rPr>
      </w:pPr>
      <w:r>
        <w:rPr>
          <w:rFonts w:ascii="楷体" w:eastAsia="楷体" w:hAnsi="楷体" w:hint="eastAsia"/>
          <w:sz w:val="24"/>
        </w:rPr>
        <w:t>（2）发表在药理学与药毒学ESI期刊上的论文×1</w:t>
      </w:r>
      <w:r>
        <w:rPr>
          <w:rFonts w:ascii="楷体" w:eastAsia="楷体" w:hAnsi="楷体"/>
          <w:sz w:val="24"/>
        </w:rPr>
        <w:t>50%</w:t>
      </w:r>
    </w:p>
    <w:p w:rsidR="00C64DCA" w:rsidRDefault="00C64DCA" w:rsidP="00C64DCA">
      <w:pPr>
        <w:ind w:rightChars="-244" w:right="-537"/>
        <w:rPr>
          <w:rFonts w:ascii="楷体" w:eastAsia="楷体" w:hAnsi="楷体"/>
          <w:sz w:val="24"/>
        </w:rPr>
      </w:pPr>
      <w:r>
        <w:rPr>
          <w:rFonts w:ascii="楷体" w:eastAsia="楷体" w:hAnsi="楷体" w:hint="eastAsia"/>
          <w:sz w:val="24"/>
        </w:rPr>
        <w:t>（3）引用杭州师范大学已发表的药理学与药毒学ESI期刊论文，每引用一篇+</w:t>
      </w:r>
      <w:r>
        <w:rPr>
          <w:rFonts w:ascii="楷体" w:eastAsia="楷体" w:hAnsi="楷体"/>
          <w:sz w:val="24"/>
        </w:rPr>
        <w:t>0.1</w:t>
      </w:r>
      <w:r>
        <w:rPr>
          <w:rFonts w:ascii="楷体" w:eastAsia="楷体" w:hAnsi="楷体" w:hint="eastAsia"/>
          <w:sz w:val="24"/>
        </w:rPr>
        <w:t>分。</w:t>
      </w:r>
    </w:p>
    <w:p w:rsidR="00C64DCA" w:rsidRDefault="00C64DCA" w:rsidP="00C64DCA">
      <w:pPr>
        <w:rPr>
          <w:rFonts w:ascii="楷体" w:eastAsia="楷体" w:hAnsi="楷体"/>
          <w:sz w:val="24"/>
          <w:szCs w:val="24"/>
        </w:rPr>
      </w:pPr>
      <w:r>
        <w:rPr>
          <w:rFonts w:ascii="黑体" w:eastAsia="黑体" w:hAnsi="黑体" w:hint="eastAsia"/>
          <w:sz w:val="28"/>
          <w:szCs w:val="28"/>
        </w:rPr>
        <w:t>（2）科研项目加分标准</w:t>
      </w:r>
    </w:p>
    <w:tbl>
      <w:tblPr>
        <w:tblW w:w="910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1"/>
        <w:gridCol w:w="1159"/>
        <w:gridCol w:w="748"/>
        <w:gridCol w:w="2697"/>
      </w:tblGrid>
      <w:tr w:rsidR="00C64DCA" w:rsidTr="00597554">
        <w:tc>
          <w:tcPr>
            <w:tcW w:w="4501" w:type="dxa"/>
          </w:tcPr>
          <w:p w:rsidR="00C64DCA" w:rsidRDefault="00C64DCA" w:rsidP="00597554">
            <w:pPr>
              <w:jc w:val="center"/>
              <w:rPr>
                <w:color w:val="000000"/>
                <w:sz w:val="24"/>
              </w:rPr>
            </w:pPr>
            <w:r>
              <w:rPr>
                <w:rFonts w:hint="eastAsia"/>
                <w:color w:val="000000"/>
                <w:sz w:val="24"/>
              </w:rPr>
              <w:t>项目名称</w:t>
            </w:r>
          </w:p>
        </w:tc>
        <w:tc>
          <w:tcPr>
            <w:tcW w:w="1159" w:type="dxa"/>
          </w:tcPr>
          <w:p w:rsidR="00C64DCA" w:rsidRDefault="00C64DCA" w:rsidP="00597554">
            <w:pPr>
              <w:jc w:val="center"/>
              <w:rPr>
                <w:color w:val="000000"/>
                <w:sz w:val="24"/>
              </w:rPr>
            </w:pPr>
            <w:r>
              <w:rPr>
                <w:color w:val="000000"/>
                <w:sz w:val="24"/>
              </w:rPr>
              <w:t>级别</w:t>
            </w:r>
          </w:p>
        </w:tc>
        <w:tc>
          <w:tcPr>
            <w:tcW w:w="748" w:type="dxa"/>
          </w:tcPr>
          <w:p w:rsidR="00C64DCA" w:rsidRDefault="00C64DCA" w:rsidP="00597554">
            <w:pPr>
              <w:jc w:val="center"/>
              <w:rPr>
                <w:color w:val="000000"/>
                <w:sz w:val="24"/>
              </w:rPr>
            </w:pPr>
            <w:r>
              <w:rPr>
                <w:color w:val="000000"/>
                <w:sz w:val="24"/>
              </w:rPr>
              <w:t>加分</w:t>
            </w:r>
          </w:p>
        </w:tc>
        <w:tc>
          <w:tcPr>
            <w:tcW w:w="2697" w:type="dxa"/>
          </w:tcPr>
          <w:p w:rsidR="00C64DCA" w:rsidRDefault="00C64DCA" w:rsidP="00597554">
            <w:pPr>
              <w:jc w:val="center"/>
              <w:rPr>
                <w:color w:val="000000"/>
                <w:sz w:val="24"/>
              </w:rPr>
            </w:pPr>
            <w:r>
              <w:rPr>
                <w:color w:val="000000"/>
                <w:sz w:val="24"/>
              </w:rPr>
              <w:t>备注</w:t>
            </w:r>
          </w:p>
        </w:tc>
      </w:tr>
      <w:tr w:rsidR="00C64DCA" w:rsidTr="00597554">
        <w:tc>
          <w:tcPr>
            <w:tcW w:w="4501" w:type="dxa"/>
          </w:tcPr>
          <w:p w:rsidR="00C64DCA" w:rsidRDefault="00C64DCA" w:rsidP="00597554">
            <w:pPr>
              <w:jc w:val="center"/>
              <w:rPr>
                <w:color w:val="000000"/>
                <w:sz w:val="24"/>
              </w:rPr>
            </w:pPr>
            <w:r>
              <w:rPr>
                <w:color w:val="000000"/>
                <w:sz w:val="24"/>
              </w:rPr>
              <w:t>国家大学生创新创业训练计划项目</w:t>
            </w:r>
            <w:r>
              <w:rPr>
                <w:rFonts w:hint="eastAsia"/>
                <w:color w:val="000000"/>
                <w:sz w:val="24"/>
              </w:rPr>
              <w:t>等等国家级科研项目</w:t>
            </w:r>
          </w:p>
        </w:tc>
        <w:tc>
          <w:tcPr>
            <w:tcW w:w="1159" w:type="dxa"/>
          </w:tcPr>
          <w:p w:rsidR="00C64DCA" w:rsidRDefault="00C64DCA" w:rsidP="00597554">
            <w:pPr>
              <w:jc w:val="center"/>
              <w:rPr>
                <w:color w:val="000000"/>
                <w:sz w:val="24"/>
              </w:rPr>
            </w:pPr>
            <w:r>
              <w:rPr>
                <w:rFonts w:hint="eastAsia"/>
                <w:color w:val="000000"/>
                <w:sz w:val="24"/>
              </w:rPr>
              <w:t>国家级</w:t>
            </w:r>
          </w:p>
        </w:tc>
        <w:tc>
          <w:tcPr>
            <w:tcW w:w="748" w:type="dxa"/>
          </w:tcPr>
          <w:p w:rsidR="00C64DCA" w:rsidRDefault="00C64DCA" w:rsidP="00597554">
            <w:pPr>
              <w:jc w:val="center"/>
              <w:rPr>
                <w:color w:val="000000"/>
                <w:sz w:val="24"/>
              </w:rPr>
            </w:pPr>
            <w:r>
              <w:rPr>
                <w:rFonts w:hint="eastAsia"/>
                <w:color w:val="000000"/>
                <w:sz w:val="24"/>
              </w:rPr>
              <w:t>3</w:t>
            </w:r>
          </w:p>
        </w:tc>
        <w:tc>
          <w:tcPr>
            <w:tcW w:w="2697" w:type="dxa"/>
            <w:vMerge w:val="restart"/>
          </w:tcPr>
          <w:p w:rsidR="00C64DCA" w:rsidRDefault="00C64DCA" w:rsidP="00597554">
            <w:pPr>
              <w:rPr>
                <w:rFonts w:ascii="仿宋" w:eastAsia="仿宋" w:hAnsi="仿宋" w:cs="仿宋"/>
                <w:b/>
                <w:bCs/>
                <w:color w:val="FF0000"/>
                <w:sz w:val="24"/>
              </w:rPr>
            </w:pPr>
            <w:r>
              <w:rPr>
                <w:rFonts w:ascii="仿宋" w:eastAsia="仿宋" w:hAnsi="仿宋" w:cs="仿宋" w:hint="eastAsia"/>
                <w:color w:val="000000"/>
                <w:sz w:val="24"/>
              </w:rPr>
              <w:t>1.已结题科研项目方可加分；</w:t>
            </w:r>
            <w:r>
              <w:rPr>
                <w:rFonts w:ascii="仿宋" w:eastAsia="仿宋" w:hAnsi="仿宋" w:cs="仿宋" w:hint="eastAsia"/>
                <w:b/>
                <w:bCs/>
                <w:color w:val="FF0000"/>
                <w:sz w:val="24"/>
              </w:rPr>
              <w:t>结题时间以校级以上公示/证书为准。</w:t>
            </w:r>
          </w:p>
          <w:p w:rsidR="00C64DCA" w:rsidRDefault="00C64DCA" w:rsidP="00597554">
            <w:pPr>
              <w:rPr>
                <w:color w:val="000000"/>
                <w:sz w:val="24"/>
              </w:rPr>
            </w:pPr>
            <w:r>
              <w:rPr>
                <w:rFonts w:hint="eastAsia"/>
                <w:color w:val="000000"/>
                <w:sz w:val="24"/>
              </w:rPr>
              <w:t>2.</w:t>
            </w:r>
            <w:r>
              <w:rPr>
                <w:color w:val="000000"/>
                <w:sz w:val="24"/>
              </w:rPr>
              <w:t>学生为第一负责人获得其他省级以上科研项目立项的，经学院</w:t>
            </w:r>
            <w:r>
              <w:rPr>
                <w:rFonts w:hint="eastAsia"/>
                <w:color w:val="000000"/>
                <w:sz w:val="24"/>
              </w:rPr>
              <w:t>评奖</w:t>
            </w:r>
            <w:r>
              <w:rPr>
                <w:color w:val="000000"/>
                <w:sz w:val="24"/>
              </w:rPr>
              <w:t>工作领导小组认定后加分</w:t>
            </w:r>
            <w:r>
              <w:rPr>
                <w:rFonts w:hint="eastAsia"/>
                <w:color w:val="000000"/>
                <w:sz w:val="24"/>
              </w:rPr>
              <w:t>。</w:t>
            </w:r>
          </w:p>
        </w:tc>
      </w:tr>
      <w:tr w:rsidR="00C64DCA" w:rsidTr="00597554">
        <w:trPr>
          <w:trHeight w:val="291"/>
        </w:trPr>
        <w:tc>
          <w:tcPr>
            <w:tcW w:w="4501" w:type="dxa"/>
          </w:tcPr>
          <w:p w:rsidR="00C64DCA" w:rsidRDefault="00C64DCA" w:rsidP="00597554">
            <w:pPr>
              <w:jc w:val="center"/>
              <w:rPr>
                <w:color w:val="000000"/>
                <w:sz w:val="24"/>
              </w:rPr>
            </w:pPr>
            <w:r>
              <w:rPr>
                <w:color w:val="000000"/>
                <w:sz w:val="24"/>
              </w:rPr>
              <w:t>浙江省大学生科技创新活动计划暨新苗人才计划</w:t>
            </w:r>
            <w:r>
              <w:rPr>
                <w:rFonts w:hint="eastAsia"/>
                <w:color w:val="000000"/>
                <w:sz w:val="24"/>
              </w:rPr>
              <w:t>等省市级科研项目</w:t>
            </w:r>
          </w:p>
        </w:tc>
        <w:tc>
          <w:tcPr>
            <w:tcW w:w="1159" w:type="dxa"/>
          </w:tcPr>
          <w:p w:rsidR="00C64DCA" w:rsidRDefault="00C64DCA" w:rsidP="00597554">
            <w:pPr>
              <w:jc w:val="center"/>
              <w:rPr>
                <w:color w:val="000000"/>
                <w:sz w:val="24"/>
              </w:rPr>
            </w:pPr>
            <w:r>
              <w:rPr>
                <w:rFonts w:hint="eastAsia"/>
                <w:color w:val="000000"/>
                <w:sz w:val="24"/>
              </w:rPr>
              <w:t>省市级</w:t>
            </w:r>
          </w:p>
        </w:tc>
        <w:tc>
          <w:tcPr>
            <w:tcW w:w="748" w:type="dxa"/>
          </w:tcPr>
          <w:p w:rsidR="00C64DCA" w:rsidRDefault="00C64DCA" w:rsidP="00597554">
            <w:pPr>
              <w:jc w:val="center"/>
              <w:rPr>
                <w:color w:val="000000"/>
                <w:sz w:val="24"/>
              </w:rPr>
            </w:pPr>
            <w:r>
              <w:rPr>
                <w:rFonts w:hint="eastAsia"/>
                <w:color w:val="000000"/>
                <w:sz w:val="24"/>
              </w:rPr>
              <w:t>1</w:t>
            </w:r>
          </w:p>
        </w:tc>
        <w:tc>
          <w:tcPr>
            <w:tcW w:w="2697" w:type="dxa"/>
            <w:vMerge/>
          </w:tcPr>
          <w:p w:rsidR="00C64DCA" w:rsidRDefault="00C64DCA" w:rsidP="00597554">
            <w:pPr>
              <w:rPr>
                <w:color w:val="000000"/>
                <w:sz w:val="24"/>
              </w:rPr>
            </w:pPr>
          </w:p>
        </w:tc>
      </w:tr>
      <w:tr w:rsidR="00C64DCA" w:rsidTr="00597554">
        <w:tc>
          <w:tcPr>
            <w:tcW w:w="4501" w:type="dxa"/>
          </w:tcPr>
          <w:p w:rsidR="00C64DCA" w:rsidRDefault="00C64DCA" w:rsidP="00597554">
            <w:pPr>
              <w:jc w:val="center"/>
              <w:rPr>
                <w:color w:val="000000"/>
                <w:sz w:val="24"/>
              </w:rPr>
            </w:pPr>
            <w:r>
              <w:rPr>
                <w:color w:val="000000"/>
                <w:sz w:val="24"/>
              </w:rPr>
              <w:t>本科生创新能力提升工程</w:t>
            </w:r>
            <w:r>
              <w:rPr>
                <w:rFonts w:hint="eastAsia"/>
                <w:color w:val="000000"/>
                <w:sz w:val="24"/>
              </w:rPr>
              <w:t>、</w:t>
            </w:r>
            <w:r>
              <w:rPr>
                <w:color w:val="000000"/>
                <w:sz w:val="24"/>
              </w:rPr>
              <w:t>星光计划</w:t>
            </w:r>
            <w:r>
              <w:rPr>
                <w:rFonts w:hint="eastAsia"/>
                <w:color w:val="000000"/>
                <w:sz w:val="24"/>
              </w:rPr>
              <w:t>、研究生科研创新推进项目等校级科研项目</w:t>
            </w:r>
          </w:p>
        </w:tc>
        <w:tc>
          <w:tcPr>
            <w:tcW w:w="1159" w:type="dxa"/>
          </w:tcPr>
          <w:p w:rsidR="00C64DCA" w:rsidRDefault="00C64DCA" w:rsidP="00597554">
            <w:pPr>
              <w:jc w:val="center"/>
              <w:rPr>
                <w:color w:val="000000"/>
                <w:sz w:val="24"/>
              </w:rPr>
            </w:pPr>
            <w:r>
              <w:rPr>
                <w:rFonts w:hint="eastAsia"/>
                <w:color w:val="000000"/>
                <w:sz w:val="24"/>
              </w:rPr>
              <w:t>校  级</w:t>
            </w:r>
          </w:p>
        </w:tc>
        <w:tc>
          <w:tcPr>
            <w:tcW w:w="748" w:type="dxa"/>
          </w:tcPr>
          <w:p w:rsidR="00C64DCA" w:rsidRDefault="00C64DCA" w:rsidP="00597554">
            <w:pPr>
              <w:jc w:val="center"/>
              <w:rPr>
                <w:color w:val="000000"/>
                <w:sz w:val="24"/>
              </w:rPr>
            </w:pPr>
            <w:r>
              <w:rPr>
                <w:rFonts w:hint="eastAsia"/>
                <w:color w:val="000000"/>
                <w:sz w:val="24"/>
              </w:rPr>
              <w:t>0.5</w:t>
            </w:r>
          </w:p>
        </w:tc>
        <w:tc>
          <w:tcPr>
            <w:tcW w:w="2697" w:type="dxa"/>
            <w:vMerge/>
          </w:tcPr>
          <w:p w:rsidR="00C64DCA" w:rsidRDefault="00C64DCA" w:rsidP="00597554">
            <w:pPr>
              <w:rPr>
                <w:color w:val="000000"/>
                <w:sz w:val="24"/>
              </w:rPr>
            </w:pPr>
          </w:p>
        </w:tc>
      </w:tr>
    </w:tbl>
    <w:p w:rsidR="00C64DCA" w:rsidRDefault="00C64DCA" w:rsidP="00C64DCA">
      <w:pPr>
        <w:ind w:rightChars="-244" w:right="-537"/>
        <w:rPr>
          <w:rFonts w:ascii="仿宋" w:eastAsia="仿宋" w:hAnsi="仿宋" w:cs="仿宋"/>
          <w:color w:val="000000"/>
          <w:sz w:val="28"/>
          <w:szCs w:val="28"/>
        </w:rPr>
      </w:pPr>
      <w:r>
        <w:rPr>
          <w:rFonts w:ascii="楷体" w:eastAsia="楷体" w:hAnsi="楷体" w:hint="eastAsia"/>
          <w:sz w:val="24"/>
          <w:lang w:eastAsia="zh-Hans"/>
        </w:rPr>
        <w:t>注：</w:t>
      </w:r>
      <w:r>
        <w:rPr>
          <w:rFonts w:ascii="楷体" w:eastAsia="楷体" w:hAnsi="楷体" w:hint="eastAsia"/>
          <w:sz w:val="24"/>
        </w:rPr>
        <w:t>学术论文、学科竞赛、科研项目</w:t>
      </w:r>
      <w:r>
        <w:rPr>
          <w:rFonts w:ascii="楷体" w:eastAsia="楷体" w:hAnsi="楷体" w:hint="eastAsia"/>
          <w:sz w:val="24"/>
          <w:lang w:eastAsia="zh-Hans"/>
        </w:rPr>
        <w:t>、专利等</w:t>
      </w:r>
      <w:r>
        <w:rPr>
          <w:rFonts w:ascii="楷体" w:eastAsia="楷体" w:hAnsi="楷体" w:hint="eastAsia"/>
          <w:sz w:val="24"/>
        </w:rPr>
        <w:t>为多人合作完成时，加分标准为：第一作者/第一负责人按100%得分，作为参与者（共一也是作为参与者）：排名在前3位按40%得分，排名第4位及以后按10%得分。</w:t>
      </w:r>
      <w:r>
        <w:rPr>
          <w:rFonts w:ascii="楷体" w:eastAsia="楷体" w:hAnsi="楷体" w:hint="eastAsia"/>
          <w:b/>
          <w:bCs/>
          <w:color w:val="FF0000"/>
          <w:sz w:val="24"/>
          <w:szCs w:val="24"/>
        </w:rPr>
        <w:t>（仅“中国国际大学生创新大赛”“挑战杯”排序去除研究生后，只看本科生的顺序，其余根据实际顺序计分）</w:t>
      </w:r>
    </w:p>
    <w:p w:rsidR="00C64DCA" w:rsidRDefault="00C64DCA" w:rsidP="00C64DCA">
      <w:pPr>
        <w:ind w:leftChars="-295" w:left="-649" w:rightChars="-244" w:right="-537"/>
        <w:rPr>
          <w:rFonts w:ascii="楷体" w:eastAsia="楷体" w:hAnsi="楷体"/>
          <w:sz w:val="24"/>
          <w:szCs w:val="24"/>
        </w:rPr>
      </w:pPr>
      <w:r>
        <w:rPr>
          <w:rFonts w:ascii="楷体" w:eastAsia="楷体" w:hAnsi="楷体"/>
          <w:sz w:val="24"/>
          <w:szCs w:val="24"/>
        </w:rPr>
        <w:br w:type="page"/>
      </w:r>
    </w:p>
    <w:p w:rsidR="00C64DCA" w:rsidRDefault="00C64DCA" w:rsidP="00C64DCA">
      <w:pPr>
        <w:ind w:leftChars="-295" w:left="-649" w:rightChars="-244" w:right="-537"/>
        <w:rPr>
          <w:rFonts w:ascii="楷体" w:eastAsia="楷体" w:hAnsi="楷体"/>
          <w:sz w:val="24"/>
          <w:szCs w:val="24"/>
        </w:rPr>
        <w:sectPr w:rsidR="00C64DCA">
          <w:pgSz w:w="11906" w:h="16838"/>
          <w:pgMar w:top="1440" w:right="1800" w:bottom="1440" w:left="1800" w:header="851" w:footer="992" w:gutter="0"/>
          <w:cols w:space="425"/>
          <w:docGrid w:type="lines" w:linePitch="312"/>
        </w:sectPr>
      </w:pPr>
    </w:p>
    <w:p w:rsidR="00C64DCA" w:rsidRDefault="00C64DCA" w:rsidP="00C64DCA">
      <w:pPr>
        <w:widowControl/>
        <w:adjustRightInd w:val="0"/>
        <w:snapToGrid w:val="0"/>
        <w:spacing w:line="336" w:lineRule="auto"/>
        <w:ind w:right="480"/>
        <w:jc w:val="center"/>
        <w:rPr>
          <w:rFonts w:ascii="黑体" w:eastAsia="黑体"/>
          <w:b/>
          <w:color w:val="000000"/>
          <w:sz w:val="32"/>
          <w:szCs w:val="32"/>
        </w:rPr>
      </w:pPr>
      <w:r>
        <w:rPr>
          <w:rFonts w:ascii="黑体" w:eastAsia="黑体" w:hint="eastAsia"/>
          <w:b/>
          <w:color w:val="000000"/>
          <w:sz w:val="32"/>
          <w:szCs w:val="32"/>
        </w:rPr>
        <w:lastRenderedPageBreak/>
        <w:t>附件3：</w:t>
      </w:r>
      <w:r>
        <w:rPr>
          <w:rFonts w:ascii="黑体" w:eastAsia="黑体"/>
          <w:b/>
          <w:color w:val="000000"/>
          <w:sz w:val="32"/>
          <w:szCs w:val="32"/>
        </w:rPr>
        <w:t>药学院</w:t>
      </w:r>
      <w:r>
        <w:rPr>
          <w:rFonts w:ascii="黑体" w:eastAsia="黑体" w:hint="eastAsia"/>
          <w:b/>
          <w:color w:val="000000"/>
          <w:sz w:val="32"/>
          <w:szCs w:val="32"/>
        </w:rPr>
        <w:t>优秀毕业生综合评价评分表</w:t>
      </w:r>
    </w:p>
    <w:p w:rsidR="00C64DCA" w:rsidRDefault="00C64DCA" w:rsidP="00C64DCA">
      <w:pPr>
        <w:widowControl/>
        <w:adjustRightInd w:val="0"/>
        <w:snapToGrid w:val="0"/>
        <w:spacing w:line="336" w:lineRule="auto"/>
        <w:ind w:right="480"/>
        <w:jc w:val="center"/>
        <w:rPr>
          <w:rFonts w:ascii="黑体" w:eastAsia="黑体"/>
          <w:b/>
          <w:color w:val="000000"/>
          <w:szCs w:val="21"/>
        </w:rPr>
      </w:pPr>
      <w:r>
        <w:rPr>
          <w:rFonts w:ascii="黑体" w:eastAsia="黑体" w:hint="eastAsia"/>
          <w:b/>
          <w:color w:val="000000"/>
          <w:szCs w:val="21"/>
        </w:rPr>
        <w:t>班级：</w:t>
      </w:r>
      <w:r>
        <w:rPr>
          <w:rFonts w:ascii="黑体" w:eastAsia="黑体" w:hint="eastAsia"/>
          <w:b/>
          <w:color w:val="000000"/>
          <w:szCs w:val="21"/>
          <w:u w:val="single"/>
        </w:rPr>
        <w:t xml:space="preserve">        </w:t>
      </w:r>
      <w:r>
        <w:rPr>
          <w:rFonts w:ascii="黑体" w:eastAsia="黑体" w:hint="eastAsia"/>
          <w:b/>
          <w:color w:val="000000"/>
          <w:szCs w:val="21"/>
        </w:rPr>
        <w:t xml:space="preserve">  学号：</w:t>
      </w:r>
      <w:r>
        <w:rPr>
          <w:rFonts w:ascii="黑体" w:eastAsia="黑体" w:hint="eastAsia"/>
          <w:b/>
          <w:color w:val="000000"/>
          <w:szCs w:val="21"/>
          <w:u w:val="single"/>
        </w:rPr>
        <w:t xml:space="preserve">        </w:t>
      </w:r>
      <w:r>
        <w:rPr>
          <w:rFonts w:ascii="黑体" w:eastAsia="黑体" w:hint="eastAsia"/>
          <w:b/>
          <w:color w:val="000000"/>
          <w:szCs w:val="21"/>
        </w:rPr>
        <w:t xml:space="preserve">   姓名：</w:t>
      </w:r>
      <w:r>
        <w:rPr>
          <w:rFonts w:ascii="黑体" w:eastAsia="黑体" w:hint="eastAsia"/>
          <w:b/>
          <w:color w:val="000000"/>
          <w:szCs w:val="21"/>
          <w:u w:val="single"/>
        </w:rPr>
        <w:t xml:space="preserve">        </w:t>
      </w:r>
      <w:r>
        <w:rPr>
          <w:rFonts w:ascii="黑体" w:eastAsia="黑体" w:hint="eastAsia"/>
          <w:b/>
          <w:color w:val="000000"/>
          <w:szCs w:val="21"/>
        </w:rPr>
        <w:t xml:space="preserve">   联系电话</w:t>
      </w:r>
      <w:r>
        <w:rPr>
          <w:rFonts w:ascii="黑体" w:eastAsia="黑体"/>
          <w:b/>
          <w:color w:val="000000"/>
          <w:szCs w:val="21"/>
        </w:rPr>
        <w:t>：</w:t>
      </w:r>
      <w:r>
        <w:rPr>
          <w:rFonts w:ascii="黑体" w:eastAsia="黑体" w:hint="eastAsia"/>
          <w:b/>
          <w:color w:val="000000"/>
          <w:szCs w:val="21"/>
          <w:u w:val="single"/>
        </w:rPr>
        <w:t xml:space="preserve">        </w:t>
      </w:r>
      <w:r>
        <w:rPr>
          <w:rFonts w:ascii="黑体" w:eastAsia="黑体" w:hint="eastAsia"/>
          <w:b/>
          <w:color w:val="000000"/>
          <w:szCs w:val="21"/>
        </w:rPr>
        <w:t xml:space="preserve">  政治面貌：</w:t>
      </w:r>
      <w:r>
        <w:rPr>
          <w:rFonts w:ascii="黑体" w:eastAsia="黑体" w:hint="eastAsia"/>
          <w:b/>
          <w:color w:val="000000"/>
          <w:szCs w:val="21"/>
          <w:u w:val="single"/>
        </w:rPr>
        <w:t xml:space="preserve">     </w:t>
      </w:r>
      <w:r>
        <w:rPr>
          <w:rFonts w:ascii="黑体" w:eastAsia="黑体" w:hint="eastAsia"/>
          <w:b/>
          <w:color w:val="000000"/>
          <w:szCs w:val="21"/>
        </w:rPr>
        <w:t xml:space="preserve">  外语（六级）成绩：</w:t>
      </w:r>
      <w:r>
        <w:rPr>
          <w:rFonts w:ascii="黑体" w:eastAsia="黑体" w:hint="eastAsia"/>
          <w:b/>
          <w:color w:val="000000"/>
          <w:szCs w:val="21"/>
          <w:u w:val="single"/>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35"/>
        <w:gridCol w:w="2976"/>
        <w:gridCol w:w="1560"/>
        <w:gridCol w:w="4961"/>
        <w:gridCol w:w="1276"/>
        <w:gridCol w:w="1134"/>
      </w:tblGrid>
      <w:tr w:rsidR="00C64DCA" w:rsidTr="00A816BA">
        <w:trPr>
          <w:trHeight w:val="412"/>
        </w:trPr>
        <w:tc>
          <w:tcPr>
            <w:tcW w:w="2235" w:type="dxa"/>
            <w:vAlign w:val="center"/>
          </w:tcPr>
          <w:p w:rsidR="00C64DCA" w:rsidRDefault="00C64DCA" w:rsidP="00597554">
            <w:pPr>
              <w:widowControl/>
              <w:adjustRightInd w:val="0"/>
              <w:snapToGrid w:val="0"/>
              <w:spacing w:line="288" w:lineRule="auto"/>
              <w:rPr>
                <w:b/>
                <w:color w:val="000000"/>
                <w:sz w:val="20"/>
              </w:rPr>
            </w:pPr>
            <w:r>
              <w:rPr>
                <w:rFonts w:hint="eastAsia"/>
                <w:b/>
                <w:color w:val="000000"/>
                <w:sz w:val="20"/>
              </w:rPr>
              <w:t>项目</w:t>
            </w:r>
          </w:p>
        </w:tc>
        <w:tc>
          <w:tcPr>
            <w:tcW w:w="4536" w:type="dxa"/>
            <w:gridSpan w:val="2"/>
            <w:vAlign w:val="center"/>
          </w:tcPr>
          <w:p w:rsidR="00C64DCA" w:rsidRDefault="00C64DCA" w:rsidP="00597554">
            <w:pPr>
              <w:widowControl/>
              <w:adjustRightInd w:val="0"/>
              <w:snapToGrid w:val="0"/>
              <w:spacing w:line="288" w:lineRule="auto"/>
              <w:rPr>
                <w:b/>
                <w:color w:val="000000"/>
                <w:sz w:val="20"/>
              </w:rPr>
            </w:pPr>
            <w:r>
              <w:rPr>
                <w:rFonts w:hint="eastAsia"/>
                <w:b/>
                <w:color w:val="000000"/>
                <w:sz w:val="20"/>
              </w:rPr>
              <w:t>内容及评分标准</w:t>
            </w:r>
          </w:p>
        </w:tc>
        <w:tc>
          <w:tcPr>
            <w:tcW w:w="4961" w:type="dxa"/>
            <w:vAlign w:val="center"/>
          </w:tcPr>
          <w:p w:rsidR="00C64DCA" w:rsidRDefault="00C64DCA" w:rsidP="00597554">
            <w:pPr>
              <w:widowControl/>
              <w:adjustRightInd w:val="0"/>
              <w:snapToGrid w:val="0"/>
              <w:spacing w:line="288" w:lineRule="auto"/>
              <w:rPr>
                <w:b/>
                <w:color w:val="000000"/>
                <w:sz w:val="20"/>
              </w:rPr>
            </w:pPr>
            <w:r>
              <w:rPr>
                <w:rFonts w:hint="eastAsia"/>
                <w:b/>
                <w:color w:val="000000"/>
                <w:sz w:val="20"/>
              </w:rPr>
              <w:t>具体情况（写明获得时间和等级）</w:t>
            </w:r>
          </w:p>
        </w:tc>
        <w:tc>
          <w:tcPr>
            <w:tcW w:w="1276" w:type="dxa"/>
            <w:vAlign w:val="center"/>
          </w:tcPr>
          <w:p w:rsidR="00C64DCA" w:rsidRDefault="00C64DCA" w:rsidP="00597554">
            <w:pPr>
              <w:widowControl/>
              <w:adjustRightInd w:val="0"/>
              <w:snapToGrid w:val="0"/>
              <w:spacing w:line="288" w:lineRule="auto"/>
              <w:rPr>
                <w:b/>
                <w:color w:val="000000"/>
                <w:sz w:val="20"/>
              </w:rPr>
            </w:pPr>
            <w:r>
              <w:rPr>
                <w:rFonts w:hint="eastAsia"/>
                <w:b/>
                <w:color w:val="000000"/>
                <w:sz w:val="20"/>
              </w:rPr>
              <w:t>自评分</w:t>
            </w:r>
          </w:p>
        </w:tc>
        <w:tc>
          <w:tcPr>
            <w:tcW w:w="1134" w:type="dxa"/>
            <w:vAlign w:val="center"/>
          </w:tcPr>
          <w:p w:rsidR="00C64DCA" w:rsidRDefault="00C64DCA" w:rsidP="00597554">
            <w:pPr>
              <w:widowControl/>
              <w:adjustRightInd w:val="0"/>
              <w:snapToGrid w:val="0"/>
              <w:spacing w:line="288" w:lineRule="auto"/>
              <w:rPr>
                <w:b/>
                <w:color w:val="000000"/>
                <w:sz w:val="20"/>
              </w:rPr>
            </w:pPr>
            <w:r>
              <w:rPr>
                <w:rFonts w:hint="eastAsia"/>
                <w:b/>
                <w:color w:val="000000"/>
                <w:sz w:val="20"/>
              </w:rPr>
              <w:t>学院复评</w:t>
            </w:r>
          </w:p>
        </w:tc>
      </w:tr>
      <w:tr w:rsidR="00C64DCA" w:rsidTr="00A816BA">
        <w:trPr>
          <w:trHeight w:val="545"/>
        </w:trPr>
        <w:tc>
          <w:tcPr>
            <w:tcW w:w="2235" w:type="dxa"/>
            <w:vAlign w:val="center"/>
          </w:tcPr>
          <w:p w:rsidR="00C64DCA" w:rsidRDefault="00C64DCA" w:rsidP="00597554">
            <w:pPr>
              <w:widowControl/>
              <w:adjustRightInd w:val="0"/>
              <w:snapToGrid w:val="0"/>
              <w:spacing w:line="288" w:lineRule="auto"/>
              <w:jc w:val="center"/>
              <w:rPr>
                <w:color w:val="000000"/>
                <w:sz w:val="20"/>
              </w:rPr>
            </w:pPr>
            <w:r>
              <w:rPr>
                <w:rFonts w:hint="eastAsia"/>
                <w:color w:val="000000"/>
                <w:sz w:val="20"/>
              </w:rPr>
              <w:t>学习成绩（75分）</w:t>
            </w:r>
          </w:p>
          <w:p w:rsidR="00C64DCA" w:rsidRDefault="00C64DCA" w:rsidP="00597554">
            <w:pPr>
              <w:widowControl/>
              <w:adjustRightInd w:val="0"/>
              <w:snapToGrid w:val="0"/>
              <w:spacing w:line="288" w:lineRule="auto"/>
              <w:rPr>
                <w:color w:val="000000"/>
                <w:sz w:val="20"/>
              </w:rPr>
            </w:pPr>
          </w:p>
        </w:tc>
        <w:tc>
          <w:tcPr>
            <w:tcW w:w="4536" w:type="dxa"/>
            <w:gridSpan w:val="2"/>
            <w:vAlign w:val="center"/>
          </w:tcPr>
          <w:p w:rsidR="00C64DCA" w:rsidRDefault="00C64DCA" w:rsidP="00A816BA">
            <w:pPr>
              <w:widowControl/>
              <w:adjustRightInd w:val="0"/>
              <w:snapToGrid w:val="0"/>
              <w:spacing w:line="288" w:lineRule="auto"/>
              <w:rPr>
                <w:color w:val="000000"/>
                <w:sz w:val="20"/>
              </w:rPr>
            </w:pPr>
            <w:r>
              <w:rPr>
                <w:rFonts w:hint="eastAsia"/>
                <w:color w:val="000000"/>
                <w:sz w:val="16"/>
                <w:szCs w:val="20"/>
              </w:rPr>
              <w:t>学习成绩=个人平均学分绩点/</w:t>
            </w:r>
            <w:r w:rsidR="00A816BA">
              <w:rPr>
                <w:rFonts w:hint="eastAsia"/>
                <w:color w:val="000000"/>
                <w:sz w:val="16"/>
                <w:szCs w:val="20"/>
              </w:rPr>
              <w:t>年级专业</w:t>
            </w:r>
            <w:r>
              <w:rPr>
                <w:rFonts w:hint="eastAsia"/>
                <w:color w:val="000000"/>
                <w:sz w:val="16"/>
                <w:szCs w:val="20"/>
              </w:rPr>
              <w:t>最高个人平均学分绩点×100</w:t>
            </w:r>
          </w:p>
        </w:tc>
        <w:tc>
          <w:tcPr>
            <w:tcW w:w="4961" w:type="dxa"/>
            <w:vAlign w:val="center"/>
          </w:tcPr>
          <w:p w:rsidR="00C64DCA" w:rsidRDefault="00C64DCA" w:rsidP="00597554">
            <w:pPr>
              <w:widowControl/>
              <w:adjustRightInd w:val="0"/>
              <w:snapToGrid w:val="0"/>
              <w:spacing w:line="288" w:lineRule="auto"/>
              <w:rPr>
                <w:color w:val="000000"/>
                <w:sz w:val="20"/>
                <w:u w:val="single"/>
              </w:rPr>
            </w:pPr>
            <w:r>
              <w:rPr>
                <w:rFonts w:hint="eastAsia"/>
                <w:color w:val="000000"/>
                <w:sz w:val="20"/>
              </w:rPr>
              <w:t>学年平均学分绩点（GPA</w:t>
            </w:r>
            <w:r>
              <w:rPr>
                <w:color w:val="000000"/>
                <w:sz w:val="20"/>
              </w:rPr>
              <w:t>）</w:t>
            </w:r>
            <w:r>
              <w:rPr>
                <w:rFonts w:hint="eastAsia"/>
                <w:color w:val="000000"/>
                <w:sz w:val="20"/>
                <w:u w:val="single"/>
              </w:rPr>
              <w:t xml:space="preserve">        </w:t>
            </w:r>
          </w:p>
          <w:p w:rsidR="00C64DCA" w:rsidRDefault="00C64DCA" w:rsidP="00597554">
            <w:pPr>
              <w:widowControl/>
              <w:adjustRightInd w:val="0"/>
              <w:snapToGrid w:val="0"/>
              <w:spacing w:line="288" w:lineRule="auto"/>
              <w:rPr>
                <w:color w:val="000000"/>
                <w:sz w:val="20"/>
              </w:rPr>
            </w:pPr>
            <w:r>
              <w:rPr>
                <w:rFonts w:hint="eastAsia"/>
                <w:color w:val="000000"/>
                <w:sz w:val="20"/>
              </w:rPr>
              <w:t>专业排名</w:t>
            </w:r>
            <w:r>
              <w:rPr>
                <w:rFonts w:hint="eastAsia"/>
                <w:color w:val="000000"/>
                <w:sz w:val="20"/>
                <w:u w:val="single"/>
              </w:rPr>
              <w:t xml:space="preserve">   /     </w:t>
            </w:r>
          </w:p>
        </w:tc>
        <w:tc>
          <w:tcPr>
            <w:tcW w:w="1276" w:type="dxa"/>
            <w:vAlign w:val="center"/>
          </w:tcPr>
          <w:p w:rsidR="00C64DCA" w:rsidRDefault="00A816BA" w:rsidP="00597554">
            <w:pPr>
              <w:widowControl/>
              <w:adjustRightInd w:val="0"/>
              <w:snapToGrid w:val="0"/>
              <w:spacing w:line="288" w:lineRule="auto"/>
              <w:rPr>
                <w:color w:val="000000"/>
                <w:sz w:val="20"/>
              </w:rPr>
            </w:pPr>
            <w:r w:rsidRPr="00A816BA">
              <w:rPr>
                <w:rFonts w:hint="eastAsia"/>
                <w:color w:val="000000"/>
                <w:sz w:val="16"/>
              </w:rPr>
              <w:t>此栏不填，由学院统一填写</w:t>
            </w:r>
          </w:p>
        </w:tc>
        <w:tc>
          <w:tcPr>
            <w:tcW w:w="1134" w:type="dxa"/>
            <w:vAlign w:val="center"/>
          </w:tcPr>
          <w:p w:rsidR="00C64DCA" w:rsidRDefault="00C64DCA" w:rsidP="00597554">
            <w:pPr>
              <w:widowControl/>
              <w:adjustRightInd w:val="0"/>
              <w:snapToGrid w:val="0"/>
              <w:spacing w:line="288" w:lineRule="auto"/>
              <w:rPr>
                <w:color w:val="000000"/>
                <w:sz w:val="20"/>
              </w:rPr>
            </w:pPr>
          </w:p>
        </w:tc>
      </w:tr>
      <w:tr w:rsidR="00C64DCA" w:rsidTr="00A816BA">
        <w:trPr>
          <w:trHeight w:hRule="exact" w:val="454"/>
        </w:trPr>
        <w:tc>
          <w:tcPr>
            <w:tcW w:w="2235" w:type="dxa"/>
            <w:vMerge w:val="restart"/>
            <w:vAlign w:val="center"/>
          </w:tcPr>
          <w:p w:rsidR="00C64DCA" w:rsidRDefault="00C64DCA" w:rsidP="00597554">
            <w:pPr>
              <w:rPr>
                <w:color w:val="000000"/>
                <w:sz w:val="20"/>
              </w:rPr>
            </w:pPr>
            <w:r>
              <w:rPr>
                <w:rFonts w:hint="eastAsia"/>
                <w:color w:val="000000"/>
                <w:sz w:val="20"/>
              </w:rPr>
              <w:t>综合能力（15分）</w:t>
            </w:r>
          </w:p>
          <w:p w:rsidR="00C64DCA" w:rsidRDefault="00C64DCA" w:rsidP="00597554">
            <w:pPr>
              <w:rPr>
                <w:color w:val="000000"/>
                <w:sz w:val="20"/>
              </w:rPr>
            </w:pPr>
            <w:r>
              <w:rPr>
                <w:rFonts w:hint="eastAsia"/>
                <w:color w:val="000000"/>
                <w:sz w:val="16"/>
                <w:szCs w:val="20"/>
              </w:rPr>
              <w:t>综合能力=个人综合能力积分/年级专业（班级）最高个人综合能力积分×100</w:t>
            </w:r>
          </w:p>
        </w:tc>
        <w:tc>
          <w:tcPr>
            <w:tcW w:w="2976" w:type="dxa"/>
            <w:vMerge w:val="restart"/>
            <w:tcBorders>
              <w:right w:val="single" w:sz="4" w:space="0" w:color="auto"/>
            </w:tcBorders>
            <w:vAlign w:val="center"/>
          </w:tcPr>
          <w:p w:rsidR="00C64DCA" w:rsidRDefault="00C64DCA" w:rsidP="00597554">
            <w:pPr>
              <w:widowControl/>
              <w:adjustRightInd w:val="0"/>
              <w:snapToGrid w:val="0"/>
              <w:spacing w:line="288" w:lineRule="auto"/>
              <w:rPr>
                <w:color w:val="000000"/>
                <w:sz w:val="20"/>
              </w:rPr>
            </w:pPr>
            <w:r>
              <w:rPr>
                <w:rFonts w:hint="eastAsia"/>
                <w:color w:val="000000"/>
                <w:sz w:val="20"/>
              </w:rPr>
              <w:t>获得优秀党员、十佳大学生、三好学生、优秀学生干部、优秀团干部等综合性荣誉；参军入伍服兵役、参加志愿服务、到国际组织实习等。</w:t>
            </w:r>
          </w:p>
        </w:tc>
        <w:tc>
          <w:tcPr>
            <w:tcW w:w="1560" w:type="dxa"/>
            <w:tcBorders>
              <w:left w:val="single" w:sz="4" w:space="0" w:color="auto"/>
            </w:tcBorders>
            <w:vAlign w:val="center"/>
          </w:tcPr>
          <w:p w:rsidR="00C64DCA" w:rsidRDefault="00C64DCA" w:rsidP="00597554">
            <w:pPr>
              <w:widowControl/>
              <w:adjustRightInd w:val="0"/>
              <w:snapToGrid w:val="0"/>
              <w:spacing w:line="288" w:lineRule="auto"/>
              <w:jc w:val="center"/>
              <w:rPr>
                <w:color w:val="000000"/>
                <w:sz w:val="20"/>
              </w:rPr>
            </w:pPr>
            <w:r>
              <w:rPr>
                <w:rFonts w:hint="eastAsia"/>
                <w:color w:val="000000"/>
                <w:sz w:val="20"/>
              </w:rPr>
              <w:t>国家级</w:t>
            </w:r>
          </w:p>
        </w:tc>
        <w:tc>
          <w:tcPr>
            <w:tcW w:w="4961" w:type="dxa"/>
            <w:vAlign w:val="center"/>
          </w:tcPr>
          <w:p w:rsidR="00C64DCA" w:rsidRDefault="00C64DCA" w:rsidP="00597554">
            <w:pPr>
              <w:widowControl/>
              <w:adjustRightInd w:val="0"/>
              <w:snapToGrid w:val="0"/>
              <w:spacing w:line="288" w:lineRule="auto"/>
              <w:rPr>
                <w:color w:val="000000"/>
                <w:sz w:val="20"/>
              </w:rPr>
            </w:pPr>
          </w:p>
        </w:tc>
        <w:tc>
          <w:tcPr>
            <w:tcW w:w="1276" w:type="dxa"/>
            <w:vAlign w:val="center"/>
          </w:tcPr>
          <w:p w:rsidR="00C64DCA" w:rsidRDefault="00C64DCA" w:rsidP="00597554">
            <w:pPr>
              <w:widowControl/>
              <w:adjustRightInd w:val="0"/>
              <w:snapToGrid w:val="0"/>
              <w:spacing w:line="288" w:lineRule="auto"/>
              <w:rPr>
                <w:color w:val="000000"/>
                <w:sz w:val="20"/>
              </w:rPr>
            </w:pPr>
          </w:p>
        </w:tc>
        <w:tc>
          <w:tcPr>
            <w:tcW w:w="1134" w:type="dxa"/>
            <w:vAlign w:val="center"/>
          </w:tcPr>
          <w:p w:rsidR="00C64DCA" w:rsidRDefault="00C64DCA" w:rsidP="00597554">
            <w:pPr>
              <w:widowControl/>
              <w:adjustRightInd w:val="0"/>
              <w:snapToGrid w:val="0"/>
              <w:spacing w:line="288" w:lineRule="auto"/>
              <w:rPr>
                <w:color w:val="000000"/>
                <w:sz w:val="20"/>
              </w:rPr>
            </w:pPr>
          </w:p>
        </w:tc>
      </w:tr>
      <w:tr w:rsidR="00C64DCA" w:rsidTr="00A816BA">
        <w:trPr>
          <w:trHeight w:hRule="exact" w:val="454"/>
        </w:trPr>
        <w:tc>
          <w:tcPr>
            <w:tcW w:w="2235" w:type="dxa"/>
            <w:vMerge/>
            <w:vAlign w:val="center"/>
          </w:tcPr>
          <w:p w:rsidR="00C64DCA" w:rsidRDefault="00C64DCA" w:rsidP="00597554">
            <w:pPr>
              <w:widowControl/>
              <w:adjustRightInd w:val="0"/>
              <w:snapToGrid w:val="0"/>
              <w:spacing w:line="288" w:lineRule="auto"/>
              <w:rPr>
                <w:color w:val="000000"/>
                <w:sz w:val="20"/>
              </w:rPr>
            </w:pPr>
          </w:p>
        </w:tc>
        <w:tc>
          <w:tcPr>
            <w:tcW w:w="2976" w:type="dxa"/>
            <w:vMerge/>
            <w:tcBorders>
              <w:right w:val="single" w:sz="4" w:space="0" w:color="auto"/>
            </w:tcBorders>
            <w:vAlign w:val="center"/>
          </w:tcPr>
          <w:p w:rsidR="00C64DCA" w:rsidRDefault="00C64DCA" w:rsidP="00597554">
            <w:pPr>
              <w:widowControl/>
              <w:adjustRightInd w:val="0"/>
              <w:snapToGrid w:val="0"/>
              <w:spacing w:line="288" w:lineRule="auto"/>
              <w:rPr>
                <w:color w:val="000000"/>
                <w:sz w:val="20"/>
              </w:rPr>
            </w:pPr>
          </w:p>
        </w:tc>
        <w:tc>
          <w:tcPr>
            <w:tcW w:w="1560" w:type="dxa"/>
            <w:tcBorders>
              <w:left w:val="single" w:sz="4" w:space="0" w:color="auto"/>
            </w:tcBorders>
            <w:vAlign w:val="center"/>
          </w:tcPr>
          <w:p w:rsidR="00C64DCA" w:rsidRDefault="00C64DCA" w:rsidP="00597554">
            <w:pPr>
              <w:widowControl/>
              <w:adjustRightInd w:val="0"/>
              <w:snapToGrid w:val="0"/>
              <w:spacing w:line="288" w:lineRule="auto"/>
              <w:jc w:val="center"/>
              <w:rPr>
                <w:color w:val="000000"/>
                <w:sz w:val="20"/>
              </w:rPr>
            </w:pPr>
            <w:r>
              <w:rPr>
                <w:rFonts w:hint="eastAsia"/>
                <w:color w:val="000000"/>
                <w:sz w:val="20"/>
              </w:rPr>
              <w:t>省级</w:t>
            </w:r>
          </w:p>
        </w:tc>
        <w:tc>
          <w:tcPr>
            <w:tcW w:w="4961" w:type="dxa"/>
            <w:vAlign w:val="center"/>
          </w:tcPr>
          <w:p w:rsidR="00C64DCA" w:rsidRDefault="00C64DCA" w:rsidP="00597554">
            <w:pPr>
              <w:widowControl/>
              <w:adjustRightInd w:val="0"/>
              <w:snapToGrid w:val="0"/>
              <w:spacing w:line="288" w:lineRule="auto"/>
              <w:rPr>
                <w:color w:val="000000"/>
                <w:sz w:val="20"/>
              </w:rPr>
            </w:pPr>
          </w:p>
        </w:tc>
        <w:tc>
          <w:tcPr>
            <w:tcW w:w="1276" w:type="dxa"/>
            <w:vAlign w:val="center"/>
          </w:tcPr>
          <w:p w:rsidR="00C64DCA" w:rsidRDefault="00C64DCA" w:rsidP="00597554">
            <w:pPr>
              <w:widowControl/>
              <w:adjustRightInd w:val="0"/>
              <w:snapToGrid w:val="0"/>
              <w:spacing w:line="288" w:lineRule="auto"/>
              <w:rPr>
                <w:color w:val="000000"/>
                <w:sz w:val="20"/>
              </w:rPr>
            </w:pPr>
          </w:p>
        </w:tc>
        <w:tc>
          <w:tcPr>
            <w:tcW w:w="1134" w:type="dxa"/>
            <w:vAlign w:val="center"/>
          </w:tcPr>
          <w:p w:rsidR="00C64DCA" w:rsidRDefault="00C64DCA" w:rsidP="00597554">
            <w:pPr>
              <w:widowControl/>
              <w:adjustRightInd w:val="0"/>
              <w:snapToGrid w:val="0"/>
              <w:spacing w:line="288" w:lineRule="auto"/>
              <w:rPr>
                <w:color w:val="000000"/>
                <w:sz w:val="20"/>
              </w:rPr>
            </w:pPr>
          </w:p>
        </w:tc>
      </w:tr>
      <w:tr w:rsidR="00C64DCA" w:rsidTr="00A816BA">
        <w:trPr>
          <w:trHeight w:hRule="exact" w:val="454"/>
        </w:trPr>
        <w:tc>
          <w:tcPr>
            <w:tcW w:w="2235" w:type="dxa"/>
            <w:vMerge/>
            <w:vAlign w:val="center"/>
          </w:tcPr>
          <w:p w:rsidR="00C64DCA" w:rsidRDefault="00C64DCA" w:rsidP="00597554">
            <w:pPr>
              <w:widowControl/>
              <w:adjustRightInd w:val="0"/>
              <w:snapToGrid w:val="0"/>
              <w:spacing w:line="288" w:lineRule="auto"/>
              <w:rPr>
                <w:color w:val="000000"/>
                <w:sz w:val="20"/>
              </w:rPr>
            </w:pPr>
          </w:p>
        </w:tc>
        <w:tc>
          <w:tcPr>
            <w:tcW w:w="2976" w:type="dxa"/>
            <w:vMerge/>
            <w:tcBorders>
              <w:right w:val="single" w:sz="4" w:space="0" w:color="auto"/>
            </w:tcBorders>
            <w:vAlign w:val="center"/>
          </w:tcPr>
          <w:p w:rsidR="00C64DCA" w:rsidRDefault="00C64DCA" w:rsidP="00597554">
            <w:pPr>
              <w:widowControl/>
              <w:adjustRightInd w:val="0"/>
              <w:snapToGrid w:val="0"/>
              <w:spacing w:line="288" w:lineRule="auto"/>
              <w:rPr>
                <w:color w:val="000000"/>
                <w:sz w:val="20"/>
              </w:rPr>
            </w:pPr>
          </w:p>
        </w:tc>
        <w:tc>
          <w:tcPr>
            <w:tcW w:w="1560" w:type="dxa"/>
            <w:tcBorders>
              <w:left w:val="single" w:sz="4" w:space="0" w:color="auto"/>
            </w:tcBorders>
            <w:vAlign w:val="center"/>
          </w:tcPr>
          <w:p w:rsidR="00C64DCA" w:rsidRDefault="00C64DCA" w:rsidP="00597554">
            <w:pPr>
              <w:widowControl/>
              <w:adjustRightInd w:val="0"/>
              <w:snapToGrid w:val="0"/>
              <w:spacing w:line="288" w:lineRule="auto"/>
              <w:jc w:val="center"/>
              <w:rPr>
                <w:color w:val="000000"/>
                <w:sz w:val="20"/>
              </w:rPr>
            </w:pPr>
            <w:r>
              <w:rPr>
                <w:rFonts w:hint="eastAsia"/>
                <w:color w:val="000000"/>
                <w:sz w:val="20"/>
              </w:rPr>
              <w:t>市级</w:t>
            </w:r>
          </w:p>
        </w:tc>
        <w:tc>
          <w:tcPr>
            <w:tcW w:w="4961" w:type="dxa"/>
            <w:vAlign w:val="center"/>
          </w:tcPr>
          <w:p w:rsidR="00C64DCA" w:rsidRDefault="00C64DCA" w:rsidP="00597554">
            <w:pPr>
              <w:widowControl/>
              <w:adjustRightInd w:val="0"/>
              <w:snapToGrid w:val="0"/>
              <w:spacing w:line="288" w:lineRule="auto"/>
              <w:rPr>
                <w:color w:val="000000"/>
                <w:sz w:val="20"/>
              </w:rPr>
            </w:pPr>
          </w:p>
        </w:tc>
        <w:tc>
          <w:tcPr>
            <w:tcW w:w="1276" w:type="dxa"/>
            <w:vAlign w:val="center"/>
          </w:tcPr>
          <w:p w:rsidR="00C64DCA" w:rsidRDefault="00C64DCA" w:rsidP="00597554">
            <w:pPr>
              <w:widowControl/>
              <w:adjustRightInd w:val="0"/>
              <w:snapToGrid w:val="0"/>
              <w:spacing w:line="288" w:lineRule="auto"/>
              <w:rPr>
                <w:color w:val="000000"/>
                <w:sz w:val="20"/>
              </w:rPr>
            </w:pPr>
          </w:p>
        </w:tc>
        <w:tc>
          <w:tcPr>
            <w:tcW w:w="1134" w:type="dxa"/>
            <w:vAlign w:val="center"/>
          </w:tcPr>
          <w:p w:rsidR="00C64DCA" w:rsidRDefault="00C64DCA" w:rsidP="00597554">
            <w:pPr>
              <w:widowControl/>
              <w:adjustRightInd w:val="0"/>
              <w:snapToGrid w:val="0"/>
              <w:spacing w:line="288" w:lineRule="auto"/>
              <w:rPr>
                <w:color w:val="000000"/>
                <w:sz w:val="20"/>
              </w:rPr>
            </w:pPr>
          </w:p>
        </w:tc>
      </w:tr>
      <w:tr w:rsidR="00C64DCA" w:rsidTr="00A816BA">
        <w:trPr>
          <w:trHeight w:hRule="exact" w:val="596"/>
        </w:trPr>
        <w:tc>
          <w:tcPr>
            <w:tcW w:w="2235" w:type="dxa"/>
            <w:vMerge/>
            <w:vAlign w:val="center"/>
          </w:tcPr>
          <w:p w:rsidR="00C64DCA" w:rsidRDefault="00C64DCA" w:rsidP="00597554">
            <w:pPr>
              <w:widowControl/>
              <w:adjustRightInd w:val="0"/>
              <w:snapToGrid w:val="0"/>
              <w:spacing w:line="288" w:lineRule="auto"/>
              <w:rPr>
                <w:color w:val="000000"/>
                <w:sz w:val="20"/>
              </w:rPr>
            </w:pPr>
          </w:p>
        </w:tc>
        <w:tc>
          <w:tcPr>
            <w:tcW w:w="2976" w:type="dxa"/>
            <w:vMerge/>
            <w:tcBorders>
              <w:right w:val="single" w:sz="4" w:space="0" w:color="auto"/>
            </w:tcBorders>
            <w:vAlign w:val="center"/>
          </w:tcPr>
          <w:p w:rsidR="00C64DCA" w:rsidRDefault="00C64DCA" w:rsidP="00597554">
            <w:pPr>
              <w:widowControl/>
              <w:adjustRightInd w:val="0"/>
              <w:snapToGrid w:val="0"/>
              <w:spacing w:line="288" w:lineRule="auto"/>
              <w:rPr>
                <w:color w:val="000000"/>
                <w:sz w:val="20"/>
              </w:rPr>
            </w:pPr>
          </w:p>
        </w:tc>
        <w:tc>
          <w:tcPr>
            <w:tcW w:w="1560" w:type="dxa"/>
            <w:tcBorders>
              <w:left w:val="single" w:sz="4" w:space="0" w:color="auto"/>
            </w:tcBorders>
            <w:vAlign w:val="center"/>
          </w:tcPr>
          <w:p w:rsidR="00C64DCA" w:rsidRDefault="00C64DCA" w:rsidP="00597554">
            <w:pPr>
              <w:widowControl/>
              <w:adjustRightInd w:val="0"/>
              <w:snapToGrid w:val="0"/>
              <w:spacing w:line="288" w:lineRule="auto"/>
              <w:jc w:val="center"/>
              <w:rPr>
                <w:color w:val="000000"/>
                <w:sz w:val="20"/>
              </w:rPr>
            </w:pPr>
            <w:r>
              <w:rPr>
                <w:rFonts w:hint="eastAsia"/>
                <w:color w:val="000000"/>
                <w:sz w:val="20"/>
              </w:rPr>
              <w:t>校级</w:t>
            </w:r>
          </w:p>
        </w:tc>
        <w:tc>
          <w:tcPr>
            <w:tcW w:w="4961" w:type="dxa"/>
            <w:vAlign w:val="center"/>
          </w:tcPr>
          <w:p w:rsidR="00C64DCA" w:rsidRDefault="00C64DCA" w:rsidP="00597554">
            <w:pPr>
              <w:widowControl/>
              <w:adjustRightInd w:val="0"/>
              <w:snapToGrid w:val="0"/>
              <w:spacing w:line="288" w:lineRule="auto"/>
              <w:rPr>
                <w:color w:val="000000"/>
                <w:sz w:val="20"/>
              </w:rPr>
            </w:pPr>
          </w:p>
          <w:p w:rsidR="00C64DCA" w:rsidRDefault="00C64DCA" w:rsidP="00597554">
            <w:pPr>
              <w:widowControl/>
              <w:adjustRightInd w:val="0"/>
              <w:snapToGrid w:val="0"/>
              <w:spacing w:line="288" w:lineRule="auto"/>
              <w:rPr>
                <w:color w:val="000000"/>
                <w:sz w:val="20"/>
              </w:rPr>
            </w:pPr>
          </w:p>
          <w:p w:rsidR="00C64DCA" w:rsidRDefault="00C64DCA" w:rsidP="00597554">
            <w:pPr>
              <w:widowControl/>
              <w:adjustRightInd w:val="0"/>
              <w:snapToGrid w:val="0"/>
              <w:spacing w:line="288" w:lineRule="auto"/>
              <w:rPr>
                <w:color w:val="000000"/>
                <w:sz w:val="20"/>
              </w:rPr>
            </w:pPr>
          </w:p>
          <w:p w:rsidR="00C64DCA" w:rsidRDefault="00C64DCA" w:rsidP="00597554">
            <w:pPr>
              <w:widowControl/>
              <w:adjustRightInd w:val="0"/>
              <w:snapToGrid w:val="0"/>
              <w:spacing w:line="288" w:lineRule="auto"/>
              <w:rPr>
                <w:color w:val="000000"/>
                <w:sz w:val="20"/>
              </w:rPr>
            </w:pPr>
          </w:p>
        </w:tc>
        <w:tc>
          <w:tcPr>
            <w:tcW w:w="1276" w:type="dxa"/>
            <w:vAlign w:val="center"/>
          </w:tcPr>
          <w:p w:rsidR="00C64DCA" w:rsidRDefault="00C64DCA" w:rsidP="00597554">
            <w:pPr>
              <w:widowControl/>
              <w:adjustRightInd w:val="0"/>
              <w:snapToGrid w:val="0"/>
              <w:spacing w:line="288" w:lineRule="auto"/>
              <w:rPr>
                <w:color w:val="000000"/>
                <w:sz w:val="20"/>
              </w:rPr>
            </w:pPr>
          </w:p>
        </w:tc>
        <w:tc>
          <w:tcPr>
            <w:tcW w:w="1134" w:type="dxa"/>
            <w:vAlign w:val="center"/>
          </w:tcPr>
          <w:p w:rsidR="00C64DCA" w:rsidRDefault="00C64DCA" w:rsidP="00597554">
            <w:pPr>
              <w:widowControl/>
              <w:adjustRightInd w:val="0"/>
              <w:snapToGrid w:val="0"/>
              <w:spacing w:line="288" w:lineRule="auto"/>
              <w:rPr>
                <w:color w:val="000000"/>
                <w:sz w:val="20"/>
              </w:rPr>
            </w:pPr>
          </w:p>
        </w:tc>
      </w:tr>
      <w:tr w:rsidR="00C64DCA" w:rsidTr="00A816BA">
        <w:trPr>
          <w:trHeight w:val="569"/>
        </w:trPr>
        <w:tc>
          <w:tcPr>
            <w:tcW w:w="2235" w:type="dxa"/>
            <w:vMerge/>
            <w:vAlign w:val="center"/>
          </w:tcPr>
          <w:p w:rsidR="00C64DCA" w:rsidRDefault="00C64DCA" w:rsidP="00597554">
            <w:pPr>
              <w:widowControl/>
              <w:adjustRightInd w:val="0"/>
              <w:snapToGrid w:val="0"/>
              <w:spacing w:line="288" w:lineRule="auto"/>
              <w:rPr>
                <w:color w:val="000000"/>
                <w:sz w:val="20"/>
              </w:rPr>
            </w:pPr>
          </w:p>
        </w:tc>
        <w:tc>
          <w:tcPr>
            <w:tcW w:w="4536" w:type="dxa"/>
            <w:gridSpan w:val="2"/>
            <w:vAlign w:val="center"/>
          </w:tcPr>
          <w:p w:rsidR="00C64DCA" w:rsidRDefault="00C64DCA" w:rsidP="00597554">
            <w:pPr>
              <w:widowControl/>
              <w:adjustRightInd w:val="0"/>
              <w:snapToGrid w:val="0"/>
              <w:spacing w:line="288" w:lineRule="auto"/>
              <w:rPr>
                <w:color w:val="000000"/>
                <w:sz w:val="20"/>
              </w:rPr>
            </w:pPr>
            <w:r>
              <w:rPr>
                <w:rFonts w:hint="eastAsia"/>
                <w:color w:val="000000"/>
                <w:sz w:val="20"/>
              </w:rPr>
              <w:t>小计（其他单项荣誉不加分，同年度同一项荣誉以最高级加分，不重复加分）</w:t>
            </w:r>
          </w:p>
        </w:tc>
        <w:tc>
          <w:tcPr>
            <w:tcW w:w="4961" w:type="dxa"/>
            <w:vAlign w:val="center"/>
          </w:tcPr>
          <w:p w:rsidR="00C64DCA" w:rsidRDefault="00C64DCA" w:rsidP="00597554">
            <w:pPr>
              <w:widowControl/>
              <w:adjustRightInd w:val="0"/>
              <w:snapToGrid w:val="0"/>
              <w:spacing w:line="288" w:lineRule="auto"/>
              <w:rPr>
                <w:color w:val="000000"/>
                <w:sz w:val="20"/>
              </w:rPr>
            </w:pPr>
          </w:p>
        </w:tc>
        <w:tc>
          <w:tcPr>
            <w:tcW w:w="1276" w:type="dxa"/>
            <w:vAlign w:val="center"/>
          </w:tcPr>
          <w:p w:rsidR="00C64DCA" w:rsidRDefault="00C64DCA" w:rsidP="00597554">
            <w:pPr>
              <w:widowControl/>
              <w:adjustRightInd w:val="0"/>
              <w:snapToGrid w:val="0"/>
              <w:spacing w:line="288" w:lineRule="auto"/>
              <w:rPr>
                <w:color w:val="000000"/>
                <w:sz w:val="20"/>
              </w:rPr>
            </w:pPr>
          </w:p>
        </w:tc>
        <w:tc>
          <w:tcPr>
            <w:tcW w:w="1134" w:type="dxa"/>
            <w:vAlign w:val="center"/>
          </w:tcPr>
          <w:p w:rsidR="00C64DCA" w:rsidRDefault="00C64DCA" w:rsidP="00597554">
            <w:pPr>
              <w:widowControl/>
              <w:adjustRightInd w:val="0"/>
              <w:snapToGrid w:val="0"/>
              <w:spacing w:line="288" w:lineRule="auto"/>
              <w:rPr>
                <w:color w:val="000000"/>
                <w:sz w:val="20"/>
              </w:rPr>
            </w:pPr>
          </w:p>
        </w:tc>
      </w:tr>
      <w:tr w:rsidR="00C64DCA" w:rsidTr="00A816BA">
        <w:trPr>
          <w:trHeight w:hRule="exact" w:val="510"/>
        </w:trPr>
        <w:tc>
          <w:tcPr>
            <w:tcW w:w="2235" w:type="dxa"/>
            <w:vMerge w:val="restart"/>
            <w:vAlign w:val="center"/>
          </w:tcPr>
          <w:p w:rsidR="00C64DCA" w:rsidRDefault="00C64DCA" w:rsidP="00597554">
            <w:pPr>
              <w:widowControl/>
              <w:adjustRightInd w:val="0"/>
              <w:snapToGrid w:val="0"/>
              <w:spacing w:line="288" w:lineRule="auto"/>
              <w:jc w:val="center"/>
              <w:rPr>
                <w:color w:val="000000"/>
                <w:sz w:val="20"/>
              </w:rPr>
            </w:pPr>
            <w:r>
              <w:rPr>
                <w:rFonts w:hint="eastAsia"/>
                <w:color w:val="000000"/>
                <w:sz w:val="20"/>
              </w:rPr>
              <w:t>创新能力（10分）</w:t>
            </w:r>
          </w:p>
          <w:p w:rsidR="00C64DCA" w:rsidRDefault="00C64DCA" w:rsidP="00597554">
            <w:pPr>
              <w:widowControl/>
              <w:adjustRightInd w:val="0"/>
              <w:snapToGrid w:val="0"/>
              <w:spacing w:line="288" w:lineRule="auto"/>
              <w:rPr>
                <w:color w:val="000000"/>
                <w:sz w:val="20"/>
              </w:rPr>
            </w:pPr>
            <w:r>
              <w:rPr>
                <w:rFonts w:hint="eastAsia"/>
                <w:color w:val="000000"/>
                <w:sz w:val="16"/>
                <w:szCs w:val="20"/>
              </w:rPr>
              <w:t>创新能力=个人创新能力积分/年级专业（班级）最高个人创新能力积分×100</w:t>
            </w:r>
          </w:p>
        </w:tc>
        <w:tc>
          <w:tcPr>
            <w:tcW w:w="4536" w:type="dxa"/>
            <w:gridSpan w:val="2"/>
            <w:vAlign w:val="center"/>
          </w:tcPr>
          <w:p w:rsidR="00C64DCA" w:rsidRDefault="00C64DCA" w:rsidP="00597554">
            <w:pPr>
              <w:widowControl/>
              <w:adjustRightInd w:val="0"/>
              <w:snapToGrid w:val="0"/>
              <w:spacing w:line="288" w:lineRule="auto"/>
              <w:rPr>
                <w:color w:val="000000"/>
                <w:sz w:val="20"/>
              </w:rPr>
            </w:pPr>
            <w:r>
              <w:rPr>
                <w:rFonts w:hint="eastAsia"/>
                <w:color w:val="000000"/>
                <w:sz w:val="20"/>
              </w:rPr>
              <w:t>学术研究</w:t>
            </w:r>
          </w:p>
        </w:tc>
        <w:tc>
          <w:tcPr>
            <w:tcW w:w="4961" w:type="dxa"/>
            <w:vAlign w:val="center"/>
          </w:tcPr>
          <w:p w:rsidR="00C64DCA" w:rsidRDefault="00C64DCA" w:rsidP="00597554">
            <w:pPr>
              <w:widowControl/>
              <w:adjustRightInd w:val="0"/>
              <w:snapToGrid w:val="0"/>
              <w:spacing w:line="288" w:lineRule="auto"/>
              <w:rPr>
                <w:color w:val="000000"/>
                <w:sz w:val="20"/>
              </w:rPr>
            </w:pPr>
          </w:p>
        </w:tc>
        <w:tc>
          <w:tcPr>
            <w:tcW w:w="1276" w:type="dxa"/>
            <w:vAlign w:val="center"/>
          </w:tcPr>
          <w:p w:rsidR="00C64DCA" w:rsidRDefault="00C64DCA" w:rsidP="00597554">
            <w:pPr>
              <w:widowControl/>
              <w:adjustRightInd w:val="0"/>
              <w:snapToGrid w:val="0"/>
              <w:spacing w:line="288" w:lineRule="auto"/>
              <w:rPr>
                <w:color w:val="000000"/>
                <w:sz w:val="20"/>
              </w:rPr>
            </w:pPr>
          </w:p>
        </w:tc>
        <w:tc>
          <w:tcPr>
            <w:tcW w:w="1134" w:type="dxa"/>
            <w:vAlign w:val="center"/>
          </w:tcPr>
          <w:p w:rsidR="00C64DCA" w:rsidRDefault="00C64DCA" w:rsidP="00597554">
            <w:pPr>
              <w:widowControl/>
              <w:adjustRightInd w:val="0"/>
              <w:snapToGrid w:val="0"/>
              <w:spacing w:line="288" w:lineRule="auto"/>
              <w:rPr>
                <w:color w:val="000000"/>
                <w:sz w:val="20"/>
              </w:rPr>
            </w:pPr>
          </w:p>
        </w:tc>
      </w:tr>
      <w:tr w:rsidR="00C64DCA" w:rsidTr="00A816BA">
        <w:trPr>
          <w:trHeight w:hRule="exact" w:val="510"/>
        </w:trPr>
        <w:tc>
          <w:tcPr>
            <w:tcW w:w="2235" w:type="dxa"/>
            <w:vMerge/>
            <w:vAlign w:val="center"/>
          </w:tcPr>
          <w:p w:rsidR="00C64DCA" w:rsidRDefault="00C64DCA" w:rsidP="00597554">
            <w:pPr>
              <w:widowControl/>
              <w:adjustRightInd w:val="0"/>
              <w:snapToGrid w:val="0"/>
              <w:spacing w:line="288" w:lineRule="auto"/>
              <w:rPr>
                <w:color w:val="000000"/>
                <w:sz w:val="20"/>
              </w:rPr>
            </w:pPr>
          </w:p>
        </w:tc>
        <w:tc>
          <w:tcPr>
            <w:tcW w:w="4536" w:type="dxa"/>
            <w:gridSpan w:val="2"/>
            <w:vAlign w:val="center"/>
          </w:tcPr>
          <w:p w:rsidR="00C64DCA" w:rsidRDefault="00C64DCA" w:rsidP="00597554">
            <w:pPr>
              <w:widowControl/>
              <w:adjustRightInd w:val="0"/>
              <w:snapToGrid w:val="0"/>
              <w:spacing w:line="288" w:lineRule="auto"/>
              <w:rPr>
                <w:color w:val="000000"/>
                <w:sz w:val="20"/>
              </w:rPr>
            </w:pPr>
            <w:r>
              <w:rPr>
                <w:rFonts w:hint="eastAsia"/>
                <w:color w:val="000000"/>
                <w:sz w:val="20"/>
              </w:rPr>
              <w:t>专利授权</w:t>
            </w:r>
          </w:p>
        </w:tc>
        <w:tc>
          <w:tcPr>
            <w:tcW w:w="4961" w:type="dxa"/>
            <w:vAlign w:val="center"/>
          </w:tcPr>
          <w:p w:rsidR="00C64DCA" w:rsidRDefault="00C64DCA" w:rsidP="00597554">
            <w:pPr>
              <w:widowControl/>
              <w:adjustRightInd w:val="0"/>
              <w:snapToGrid w:val="0"/>
              <w:spacing w:line="288" w:lineRule="auto"/>
              <w:rPr>
                <w:color w:val="000000"/>
                <w:sz w:val="20"/>
              </w:rPr>
            </w:pPr>
          </w:p>
        </w:tc>
        <w:tc>
          <w:tcPr>
            <w:tcW w:w="1276" w:type="dxa"/>
            <w:vAlign w:val="center"/>
          </w:tcPr>
          <w:p w:rsidR="00C64DCA" w:rsidRDefault="00C64DCA" w:rsidP="00597554">
            <w:pPr>
              <w:widowControl/>
              <w:adjustRightInd w:val="0"/>
              <w:snapToGrid w:val="0"/>
              <w:spacing w:line="288" w:lineRule="auto"/>
              <w:rPr>
                <w:color w:val="000000"/>
                <w:sz w:val="20"/>
              </w:rPr>
            </w:pPr>
          </w:p>
        </w:tc>
        <w:tc>
          <w:tcPr>
            <w:tcW w:w="1134" w:type="dxa"/>
            <w:vAlign w:val="center"/>
          </w:tcPr>
          <w:p w:rsidR="00C64DCA" w:rsidRDefault="00C64DCA" w:rsidP="00597554">
            <w:pPr>
              <w:widowControl/>
              <w:adjustRightInd w:val="0"/>
              <w:snapToGrid w:val="0"/>
              <w:spacing w:line="288" w:lineRule="auto"/>
              <w:rPr>
                <w:color w:val="000000"/>
                <w:sz w:val="20"/>
              </w:rPr>
            </w:pPr>
          </w:p>
        </w:tc>
      </w:tr>
      <w:tr w:rsidR="00C64DCA" w:rsidTr="00A816BA">
        <w:trPr>
          <w:trHeight w:hRule="exact" w:val="510"/>
        </w:trPr>
        <w:tc>
          <w:tcPr>
            <w:tcW w:w="2235" w:type="dxa"/>
            <w:vMerge/>
            <w:vAlign w:val="center"/>
          </w:tcPr>
          <w:p w:rsidR="00C64DCA" w:rsidRDefault="00C64DCA" w:rsidP="00597554">
            <w:pPr>
              <w:widowControl/>
              <w:adjustRightInd w:val="0"/>
              <w:snapToGrid w:val="0"/>
              <w:spacing w:line="288" w:lineRule="auto"/>
              <w:rPr>
                <w:color w:val="000000"/>
                <w:sz w:val="20"/>
              </w:rPr>
            </w:pPr>
          </w:p>
        </w:tc>
        <w:tc>
          <w:tcPr>
            <w:tcW w:w="4536" w:type="dxa"/>
            <w:gridSpan w:val="2"/>
            <w:vAlign w:val="center"/>
          </w:tcPr>
          <w:p w:rsidR="00C64DCA" w:rsidRDefault="00C64DCA" w:rsidP="00597554">
            <w:pPr>
              <w:widowControl/>
              <w:adjustRightInd w:val="0"/>
              <w:snapToGrid w:val="0"/>
              <w:spacing w:line="288" w:lineRule="auto"/>
              <w:rPr>
                <w:color w:val="000000"/>
                <w:sz w:val="20"/>
              </w:rPr>
            </w:pPr>
            <w:r>
              <w:rPr>
                <w:rFonts w:hint="eastAsia"/>
                <w:color w:val="000000"/>
                <w:sz w:val="20"/>
              </w:rPr>
              <w:t>教务处认定的一类竞赛</w:t>
            </w:r>
          </w:p>
        </w:tc>
        <w:tc>
          <w:tcPr>
            <w:tcW w:w="4961" w:type="dxa"/>
            <w:vAlign w:val="center"/>
          </w:tcPr>
          <w:p w:rsidR="00C64DCA" w:rsidRDefault="00C64DCA" w:rsidP="00597554">
            <w:pPr>
              <w:widowControl/>
              <w:adjustRightInd w:val="0"/>
              <w:snapToGrid w:val="0"/>
              <w:spacing w:line="288" w:lineRule="auto"/>
              <w:rPr>
                <w:color w:val="000000"/>
                <w:sz w:val="20"/>
              </w:rPr>
            </w:pPr>
          </w:p>
        </w:tc>
        <w:tc>
          <w:tcPr>
            <w:tcW w:w="1276" w:type="dxa"/>
            <w:vAlign w:val="center"/>
          </w:tcPr>
          <w:p w:rsidR="00C64DCA" w:rsidRDefault="00C64DCA" w:rsidP="00597554">
            <w:pPr>
              <w:widowControl/>
              <w:adjustRightInd w:val="0"/>
              <w:snapToGrid w:val="0"/>
              <w:spacing w:line="288" w:lineRule="auto"/>
              <w:rPr>
                <w:color w:val="000000"/>
                <w:sz w:val="20"/>
              </w:rPr>
            </w:pPr>
          </w:p>
        </w:tc>
        <w:tc>
          <w:tcPr>
            <w:tcW w:w="1134" w:type="dxa"/>
            <w:vAlign w:val="center"/>
          </w:tcPr>
          <w:p w:rsidR="00C64DCA" w:rsidRDefault="00C64DCA" w:rsidP="00597554">
            <w:pPr>
              <w:widowControl/>
              <w:adjustRightInd w:val="0"/>
              <w:snapToGrid w:val="0"/>
              <w:spacing w:line="288" w:lineRule="auto"/>
              <w:rPr>
                <w:color w:val="000000"/>
                <w:sz w:val="20"/>
              </w:rPr>
            </w:pPr>
          </w:p>
        </w:tc>
      </w:tr>
      <w:tr w:rsidR="00C64DCA" w:rsidTr="00A816BA">
        <w:trPr>
          <w:trHeight w:hRule="exact" w:val="510"/>
        </w:trPr>
        <w:tc>
          <w:tcPr>
            <w:tcW w:w="2235" w:type="dxa"/>
            <w:vMerge/>
            <w:vAlign w:val="center"/>
          </w:tcPr>
          <w:p w:rsidR="00C64DCA" w:rsidRDefault="00C64DCA" w:rsidP="00597554">
            <w:pPr>
              <w:widowControl/>
              <w:adjustRightInd w:val="0"/>
              <w:snapToGrid w:val="0"/>
              <w:spacing w:line="288" w:lineRule="auto"/>
              <w:rPr>
                <w:color w:val="000000"/>
                <w:sz w:val="20"/>
              </w:rPr>
            </w:pPr>
          </w:p>
        </w:tc>
        <w:tc>
          <w:tcPr>
            <w:tcW w:w="4536" w:type="dxa"/>
            <w:gridSpan w:val="2"/>
            <w:vAlign w:val="center"/>
          </w:tcPr>
          <w:p w:rsidR="00C64DCA" w:rsidRDefault="00C64DCA" w:rsidP="00597554">
            <w:pPr>
              <w:widowControl/>
              <w:adjustRightInd w:val="0"/>
              <w:snapToGrid w:val="0"/>
              <w:spacing w:line="288" w:lineRule="auto"/>
              <w:rPr>
                <w:color w:val="000000"/>
                <w:sz w:val="20"/>
              </w:rPr>
            </w:pPr>
            <w:r>
              <w:rPr>
                <w:rFonts w:hint="eastAsia"/>
                <w:color w:val="000000"/>
                <w:sz w:val="20"/>
              </w:rPr>
              <w:t>教务处认定的二类竞赛</w:t>
            </w:r>
          </w:p>
        </w:tc>
        <w:tc>
          <w:tcPr>
            <w:tcW w:w="4961" w:type="dxa"/>
            <w:vAlign w:val="center"/>
          </w:tcPr>
          <w:p w:rsidR="00C64DCA" w:rsidRDefault="00C64DCA" w:rsidP="00597554">
            <w:pPr>
              <w:widowControl/>
              <w:adjustRightInd w:val="0"/>
              <w:snapToGrid w:val="0"/>
              <w:spacing w:line="288" w:lineRule="auto"/>
              <w:rPr>
                <w:color w:val="000000"/>
                <w:sz w:val="20"/>
              </w:rPr>
            </w:pPr>
          </w:p>
        </w:tc>
        <w:tc>
          <w:tcPr>
            <w:tcW w:w="1276" w:type="dxa"/>
            <w:vAlign w:val="center"/>
          </w:tcPr>
          <w:p w:rsidR="00C64DCA" w:rsidRDefault="00C64DCA" w:rsidP="00597554">
            <w:pPr>
              <w:widowControl/>
              <w:adjustRightInd w:val="0"/>
              <w:snapToGrid w:val="0"/>
              <w:spacing w:line="288" w:lineRule="auto"/>
              <w:rPr>
                <w:color w:val="000000"/>
                <w:sz w:val="20"/>
              </w:rPr>
            </w:pPr>
          </w:p>
        </w:tc>
        <w:tc>
          <w:tcPr>
            <w:tcW w:w="1134" w:type="dxa"/>
            <w:vAlign w:val="center"/>
          </w:tcPr>
          <w:p w:rsidR="00C64DCA" w:rsidRDefault="00C64DCA" w:rsidP="00597554">
            <w:pPr>
              <w:widowControl/>
              <w:adjustRightInd w:val="0"/>
              <w:snapToGrid w:val="0"/>
              <w:spacing w:line="288" w:lineRule="auto"/>
              <w:rPr>
                <w:color w:val="000000"/>
                <w:sz w:val="20"/>
              </w:rPr>
            </w:pPr>
          </w:p>
        </w:tc>
      </w:tr>
      <w:tr w:rsidR="00C64DCA" w:rsidTr="00A816BA">
        <w:trPr>
          <w:trHeight w:hRule="exact" w:val="510"/>
        </w:trPr>
        <w:tc>
          <w:tcPr>
            <w:tcW w:w="2235" w:type="dxa"/>
            <w:vMerge/>
            <w:vAlign w:val="center"/>
          </w:tcPr>
          <w:p w:rsidR="00C64DCA" w:rsidRDefault="00C64DCA" w:rsidP="00597554">
            <w:pPr>
              <w:widowControl/>
              <w:adjustRightInd w:val="0"/>
              <w:snapToGrid w:val="0"/>
              <w:spacing w:line="288" w:lineRule="auto"/>
              <w:rPr>
                <w:color w:val="000000"/>
                <w:sz w:val="20"/>
              </w:rPr>
            </w:pPr>
          </w:p>
        </w:tc>
        <w:tc>
          <w:tcPr>
            <w:tcW w:w="4536" w:type="dxa"/>
            <w:gridSpan w:val="2"/>
            <w:vAlign w:val="center"/>
          </w:tcPr>
          <w:p w:rsidR="00C64DCA" w:rsidRDefault="00C64DCA" w:rsidP="00597554">
            <w:pPr>
              <w:widowControl/>
              <w:adjustRightInd w:val="0"/>
              <w:snapToGrid w:val="0"/>
              <w:spacing w:line="288" w:lineRule="auto"/>
              <w:rPr>
                <w:color w:val="000000"/>
                <w:sz w:val="20"/>
              </w:rPr>
            </w:pPr>
            <w:r>
              <w:rPr>
                <w:rFonts w:hint="eastAsia"/>
                <w:color w:val="000000"/>
                <w:sz w:val="20"/>
              </w:rPr>
              <w:t>教务处认定的三类竞赛</w:t>
            </w:r>
          </w:p>
        </w:tc>
        <w:tc>
          <w:tcPr>
            <w:tcW w:w="4961" w:type="dxa"/>
            <w:vAlign w:val="center"/>
          </w:tcPr>
          <w:p w:rsidR="00C64DCA" w:rsidRDefault="00C64DCA" w:rsidP="00597554">
            <w:pPr>
              <w:widowControl/>
              <w:adjustRightInd w:val="0"/>
              <w:snapToGrid w:val="0"/>
              <w:spacing w:line="288" w:lineRule="auto"/>
              <w:rPr>
                <w:color w:val="000000"/>
                <w:sz w:val="20"/>
              </w:rPr>
            </w:pPr>
          </w:p>
        </w:tc>
        <w:tc>
          <w:tcPr>
            <w:tcW w:w="1276" w:type="dxa"/>
            <w:vAlign w:val="center"/>
          </w:tcPr>
          <w:p w:rsidR="00C64DCA" w:rsidRDefault="00C64DCA" w:rsidP="00597554">
            <w:pPr>
              <w:widowControl/>
              <w:adjustRightInd w:val="0"/>
              <w:snapToGrid w:val="0"/>
              <w:spacing w:line="288" w:lineRule="auto"/>
              <w:rPr>
                <w:color w:val="000000"/>
                <w:sz w:val="20"/>
              </w:rPr>
            </w:pPr>
          </w:p>
        </w:tc>
        <w:tc>
          <w:tcPr>
            <w:tcW w:w="1134" w:type="dxa"/>
            <w:vAlign w:val="center"/>
          </w:tcPr>
          <w:p w:rsidR="00C64DCA" w:rsidRDefault="00C64DCA" w:rsidP="00597554">
            <w:pPr>
              <w:widowControl/>
              <w:adjustRightInd w:val="0"/>
              <w:snapToGrid w:val="0"/>
              <w:spacing w:line="288" w:lineRule="auto"/>
              <w:rPr>
                <w:color w:val="000000"/>
                <w:sz w:val="20"/>
              </w:rPr>
            </w:pPr>
          </w:p>
        </w:tc>
      </w:tr>
      <w:tr w:rsidR="00C64DCA" w:rsidTr="00A816BA">
        <w:trPr>
          <w:trHeight w:hRule="exact" w:val="510"/>
        </w:trPr>
        <w:tc>
          <w:tcPr>
            <w:tcW w:w="2235" w:type="dxa"/>
            <w:vMerge/>
            <w:vAlign w:val="center"/>
          </w:tcPr>
          <w:p w:rsidR="00C64DCA" w:rsidRDefault="00C64DCA" w:rsidP="00597554">
            <w:pPr>
              <w:widowControl/>
              <w:adjustRightInd w:val="0"/>
              <w:snapToGrid w:val="0"/>
              <w:spacing w:line="288" w:lineRule="auto"/>
              <w:rPr>
                <w:color w:val="000000"/>
                <w:sz w:val="20"/>
              </w:rPr>
            </w:pPr>
          </w:p>
        </w:tc>
        <w:tc>
          <w:tcPr>
            <w:tcW w:w="4536" w:type="dxa"/>
            <w:gridSpan w:val="2"/>
            <w:tcBorders>
              <w:bottom w:val="single" w:sz="4" w:space="0" w:color="auto"/>
            </w:tcBorders>
            <w:vAlign w:val="center"/>
          </w:tcPr>
          <w:p w:rsidR="00C64DCA" w:rsidRDefault="00C64DCA" w:rsidP="00597554">
            <w:pPr>
              <w:widowControl/>
              <w:adjustRightInd w:val="0"/>
              <w:snapToGrid w:val="0"/>
              <w:spacing w:line="288" w:lineRule="auto"/>
              <w:rPr>
                <w:color w:val="000000"/>
                <w:sz w:val="20"/>
              </w:rPr>
            </w:pPr>
            <w:r>
              <w:rPr>
                <w:rFonts w:hint="eastAsia"/>
                <w:color w:val="000000"/>
                <w:sz w:val="20"/>
              </w:rPr>
              <w:t>校级创新创业竞赛</w:t>
            </w:r>
          </w:p>
        </w:tc>
        <w:tc>
          <w:tcPr>
            <w:tcW w:w="4961" w:type="dxa"/>
            <w:tcBorders>
              <w:bottom w:val="single" w:sz="4" w:space="0" w:color="auto"/>
            </w:tcBorders>
            <w:vAlign w:val="center"/>
          </w:tcPr>
          <w:p w:rsidR="00C64DCA" w:rsidRDefault="00C64DCA" w:rsidP="00597554">
            <w:pPr>
              <w:widowControl/>
              <w:adjustRightInd w:val="0"/>
              <w:snapToGrid w:val="0"/>
              <w:spacing w:line="288" w:lineRule="auto"/>
              <w:rPr>
                <w:color w:val="000000"/>
                <w:sz w:val="20"/>
              </w:rPr>
            </w:pPr>
          </w:p>
        </w:tc>
        <w:tc>
          <w:tcPr>
            <w:tcW w:w="1276" w:type="dxa"/>
            <w:tcBorders>
              <w:bottom w:val="single" w:sz="4" w:space="0" w:color="auto"/>
            </w:tcBorders>
            <w:vAlign w:val="center"/>
          </w:tcPr>
          <w:p w:rsidR="00C64DCA" w:rsidRDefault="00C64DCA" w:rsidP="00597554">
            <w:pPr>
              <w:widowControl/>
              <w:adjustRightInd w:val="0"/>
              <w:snapToGrid w:val="0"/>
              <w:spacing w:line="288" w:lineRule="auto"/>
              <w:rPr>
                <w:color w:val="000000"/>
                <w:sz w:val="20"/>
              </w:rPr>
            </w:pPr>
          </w:p>
        </w:tc>
        <w:tc>
          <w:tcPr>
            <w:tcW w:w="1134" w:type="dxa"/>
            <w:tcBorders>
              <w:bottom w:val="single" w:sz="4" w:space="0" w:color="auto"/>
            </w:tcBorders>
            <w:vAlign w:val="center"/>
          </w:tcPr>
          <w:p w:rsidR="00C64DCA" w:rsidRDefault="00C64DCA" w:rsidP="00597554">
            <w:pPr>
              <w:widowControl/>
              <w:adjustRightInd w:val="0"/>
              <w:snapToGrid w:val="0"/>
              <w:spacing w:line="288" w:lineRule="auto"/>
              <w:rPr>
                <w:color w:val="000000"/>
                <w:sz w:val="20"/>
              </w:rPr>
            </w:pPr>
          </w:p>
        </w:tc>
      </w:tr>
      <w:tr w:rsidR="00C64DCA" w:rsidTr="00A816BA">
        <w:trPr>
          <w:trHeight w:hRule="exact" w:val="510"/>
        </w:trPr>
        <w:tc>
          <w:tcPr>
            <w:tcW w:w="2235" w:type="dxa"/>
            <w:vMerge/>
            <w:vAlign w:val="center"/>
          </w:tcPr>
          <w:p w:rsidR="00C64DCA" w:rsidRDefault="00C64DCA" w:rsidP="00597554">
            <w:pPr>
              <w:widowControl/>
              <w:adjustRightInd w:val="0"/>
              <w:snapToGrid w:val="0"/>
              <w:spacing w:line="288" w:lineRule="auto"/>
              <w:rPr>
                <w:color w:val="000000"/>
                <w:sz w:val="20"/>
              </w:rPr>
            </w:pPr>
          </w:p>
        </w:tc>
        <w:tc>
          <w:tcPr>
            <w:tcW w:w="4536" w:type="dxa"/>
            <w:gridSpan w:val="2"/>
            <w:tcBorders>
              <w:top w:val="single" w:sz="4" w:space="0" w:color="auto"/>
            </w:tcBorders>
            <w:vAlign w:val="center"/>
          </w:tcPr>
          <w:p w:rsidR="00C64DCA" w:rsidRDefault="00C64DCA" w:rsidP="00597554">
            <w:pPr>
              <w:widowControl/>
              <w:adjustRightInd w:val="0"/>
              <w:snapToGrid w:val="0"/>
              <w:spacing w:line="288" w:lineRule="auto"/>
              <w:rPr>
                <w:color w:val="000000"/>
                <w:sz w:val="20"/>
              </w:rPr>
            </w:pPr>
            <w:r>
              <w:rPr>
                <w:rFonts w:hint="eastAsia"/>
                <w:color w:val="000000"/>
                <w:sz w:val="20"/>
              </w:rPr>
              <w:t>科研项目</w:t>
            </w:r>
          </w:p>
        </w:tc>
        <w:tc>
          <w:tcPr>
            <w:tcW w:w="4961" w:type="dxa"/>
            <w:tcBorders>
              <w:top w:val="single" w:sz="4" w:space="0" w:color="auto"/>
            </w:tcBorders>
            <w:vAlign w:val="center"/>
          </w:tcPr>
          <w:p w:rsidR="00C64DCA" w:rsidRDefault="00C64DCA" w:rsidP="00597554">
            <w:pPr>
              <w:widowControl/>
              <w:adjustRightInd w:val="0"/>
              <w:snapToGrid w:val="0"/>
              <w:spacing w:line="288" w:lineRule="auto"/>
              <w:rPr>
                <w:color w:val="000000"/>
                <w:sz w:val="20"/>
              </w:rPr>
            </w:pPr>
          </w:p>
        </w:tc>
        <w:tc>
          <w:tcPr>
            <w:tcW w:w="1276" w:type="dxa"/>
            <w:tcBorders>
              <w:top w:val="single" w:sz="4" w:space="0" w:color="auto"/>
            </w:tcBorders>
            <w:vAlign w:val="center"/>
          </w:tcPr>
          <w:p w:rsidR="00C64DCA" w:rsidRDefault="00C64DCA" w:rsidP="00597554">
            <w:pPr>
              <w:widowControl/>
              <w:adjustRightInd w:val="0"/>
              <w:snapToGrid w:val="0"/>
              <w:spacing w:line="288" w:lineRule="auto"/>
              <w:rPr>
                <w:color w:val="000000"/>
                <w:sz w:val="20"/>
              </w:rPr>
            </w:pPr>
          </w:p>
        </w:tc>
        <w:tc>
          <w:tcPr>
            <w:tcW w:w="1134" w:type="dxa"/>
            <w:tcBorders>
              <w:top w:val="single" w:sz="4" w:space="0" w:color="auto"/>
            </w:tcBorders>
            <w:vAlign w:val="center"/>
          </w:tcPr>
          <w:p w:rsidR="00C64DCA" w:rsidRDefault="00C64DCA" w:rsidP="00597554">
            <w:pPr>
              <w:widowControl/>
              <w:adjustRightInd w:val="0"/>
              <w:snapToGrid w:val="0"/>
              <w:spacing w:line="288" w:lineRule="auto"/>
              <w:rPr>
                <w:color w:val="000000"/>
                <w:sz w:val="20"/>
              </w:rPr>
            </w:pPr>
          </w:p>
        </w:tc>
      </w:tr>
      <w:tr w:rsidR="00C64DCA" w:rsidTr="00A816BA">
        <w:trPr>
          <w:trHeight w:hRule="exact" w:val="510"/>
        </w:trPr>
        <w:tc>
          <w:tcPr>
            <w:tcW w:w="2235" w:type="dxa"/>
            <w:vMerge/>
            <w:vAlign w:val="center"/>
          </w:tcPr>
          <w:p w:rsidR="00C64DCA" w:rsidRDefault="00C64DCA" w:rsidP="00597554">
            <w:pPr>
              <w:widowControl/>
              <w:adjustRightInd w:val="0"/>
              <w:snapToGrid w:val="0"/>
              <w:spacing w:line="288" w:lineRule="auto"/>
              <w:rPr>
                <w:color w:val="000000"/>
                <w:sz w:val="20"/>
              </w:rPr>
            </w:pPr>
          </w:p>
        </w:tc>
        <w:tc>
          <w:tcPr>
            <w:tcW w:w="4536" w:type="dxa"/>
            <w:gridSpan w:val="2"/>
            <w:vAlign w:val="center"/>
          </w:tcPr>
          <w:p w:rsidR="00C64DCA" w:rsidRDefault="00C64DCA" w:rsidP="00597554">
            <w:pPr>
              <w:widowControl/>
              <w:adjustRightInd w:val="0"/>
              <w:snapToGrid w:val="0"/>
              <w:spacing w:line="288" w:lineRule="auto"/>
              <w:rPr>
                <w:color w:val="000000"/>
                <w:sz w:val="20"/>
              </w:rPr>
            </w:pPr>
            <w:r>
              <w:rPr>
                <w:rFonts w:hint="eastAsia"/>
                <w:color w:val="000000"/>
                <w:sz w:val="20"/>
              </w:rPr>
              <w:t>小计（同一项目按最高级加分，不重复加分）</w:t>
            </w:r>
          </w:p>
        </w:tc>
        <w:tc>
          <w:tcPr>
            <w:tcW w:w="4961" w:type="dxa"/>
            <w:vAlign w:val="center"/>
          </w:tcPr>
          <w:p w:rsidR="00C64DCA" w:rsidRDefault="00C64DCA" w:rsidP="00597554">
            <w:pPr>
              <w:widowControl/>
              <w:adjustRightInd w:val="0"/>
              <w:snapToGrid w:val="0"/>
              <w:spacing w:line="288" w:lineRule="auto"/>
              <w:rPr>
                <w:color w:val="000000"/>
                <w:sz w:val="20"/>
              </w:rPr>
            </w:pPr>
          </w:p>
        </w:tc>
        <w:tc>
          <w:tcPr>
            <w:tcW w:w="1276" w:type="dxa"/>
            <w:vAlign w:val="center"/>
          </w:tcPr>
          <w:p w:rsidR="00C64DCA" w:rsidRDefault="00C64DCA" w:rsidP="00597554">
            <w:pPr>
              <w:widowControl/>
              <w:adjustRightInd w:val="0"/>
              <w:snapToGrid w:val="0"/>
              <w:spacing w:line="288" w:lineRule="auto"/>
              <w:rPr>
                <w:color w:val="000000"/>
                <w:sz w:val="20"/>
              </w:rPr>
            </w:pPr>
          </w:p>
        </w:tc>
        <w:tc>
          <w:tcPr>
            <w:tcW w:w="1134" w:type="dxa"/>
            <w:vAlign w:val="center"/>
          </w:tcPr>
          <w:p w:rsidR="00C64DCA" w:rsidRDefault="00C64DCA" w:rsidP="00597554">
            <w:pPr>
              <w:widowControl/>
              <w:adjustRightInd w:val="0"/>
              <w:snapToGrid w:val="0"/>
              <w:spacing w:line="288" w:lineRule="auto"/>
              <w:rPr>
                <w:color w:val="000000"/>
                <w:sz w:val="20"/>
              </w:rPr>
            </w:pPr>
          </w:p>
        </w:tc>
      </w:tr>
      <w:tr w:rsidR="00C64DCA" w:rsidTr="00A816BA">
        <w:trPr>
          <w:trHeight w:val="539"/>
        </w:trPr>
        <w:tc>
          <w:tcPr>
            <w:tcW w:w="2235" w:type="dxa"/>
            <w:vAlign w:val="center"/>
          </w:tcPr>
          <w:p w:rsidR="00C64DCA" w:rsidRDefault="00C64DCA" w:rsidP="00597554">
            <w:pPr>
              <w:widowControl/>
              <w:adjustRightInd w:val="0"/>
              <w:snapToGrid w:val="0"/>
              <w:spacing w:line="288" w:lineRule="auto"/>
              <w:jc w:val="center"/>
              <w:rPr>
                <w:b/>
                <w:color w:val="000000"/>
                <w:sz w:val="20"/>
              </w:rPr>
            </w:pPr>
            <w:r>
              <w:rPr>
                <w:rFonts w:hint="eastAsia"/>
                <w:b/>
                <w:color w:val="000000"/>
                <w:sz w:val="20"/>
              </w:rPr>
              <w:t>分值合计（100分）</w:t>
            </w:r>
          </w:p>
        </w:tc>
        <w:tc>
          <w:tcPr>
            <w:tcW w:w="4536" w:type="dxa"/>
            <w:gridSpan w:val="2"/>
            <w:vAlign w:val="center"/>
          </w:tcPr>
          <w:p w:rsidR="00C64DCA" w:rsidRDefault="00C64DCA" w:rsidP="00597554">
            <w:pPr>
              <w:widowControl/>
              <w:adjustRightInd w:val="0"/>
              <w:snapToGrid w:val="0"/>
              <w:spacing w:line="288" w:lineRule="auto"/>
              <w:rPr>
                <w:color w:val="000000"/>
                <w:sz w:val="20"/>
              </w:rPr>
            </w:pPr>
            <w:r>
              <w:rPr>
                <w:rFonts w:hint="eastAsia"/>
                <w:color w:val="000000"/>
                <w:sz w:val="20"/>
              </w:rPr>
              <w:t>综合成绩=学习成绩×75%+综合能力×15%+创新能力×10%</w:t>
            </w:r>
          </w:p>
        </w:tc>
        <w:tc>
          <w:tcPr>
            <w:tcW w:w="4961" w:type="dxa"/>
            <w:vAlign w:val="center"/>
          </w:tcPr>
          <w:p w:rsidR="00C64DCA" w:rsidRDefault="00C64DCA" w:rsidP="00597554">
            <w:pPr>
              <w:widowControl/>
              <w:adjustRightInd w:val="0"/>
              <w:snapToGrid w:val="0"/>
              <w:spacing w:line="288" w:lineRule="auto"/>
              <w:rPr>
                <w:color w:val="000000"/>
                <w:sz w:val="20"/>
              </w:rPr>
            </w:pPr>
          </w:p>
        </w:tc>
        <w:tc>
          <w:tcPr>
            <w:tcW w:w="1276" w:type="dxa"/>
            <w:vAlign w:val="center"/>
          </w:tcPr>
          <w:p w:rsidR="00C64DCA" w:rsidRDefault="00C64DCA" w:rsidP="00597554">
            <w:pPr>
              <w:widowControl/>
              <w:adjustRightInd w:val="0"/>
              <w:snapToGrid w:val="0"/>
              <w:spacing w:line="288" w:lineRule="auto"/>
              <w:rPr>
                <w:color w:val="000000"/>
                <w:sz w:val="20"/>
              </w:rPr>
            </w:pPr>
          </w:p>
        </w:tc>
        <w:tc>
          <w:tcPr>
            <w:tcW w:w="1134" w:type="dxa"/>
            <w:vAlign w:val="center"/>
          </w:tcPr>
          <w:p w:rsidR="00C64DCA" w:rsidRDefault="00C64DCA" w:rsidP="00597554">
            <w:pPr>
              <w:widowControl/>
              <w:adjustRightInd w:val="0"/>
              <w:snapToGrid w:val="0"/>
              <w:spacing w:line="288" w:lineRule="auto"/>
              <w:rPr>
                <w:color w:val="000000"/>
                <w:sz w:val="20"/>
              </w:rPr>
            </w:pPr>
          </w:p>
        </w:tc>
      </w:tr>
    </w:tbl>
    <w:p w:rsidR="00C64DCA" w:rsidRPr="00C64DCA" w:rsidRDefault="00C64DCA" w:rsidP="00C64DCA">
      <w:pPr>
        <w:widowControl/>
        <w:adjustRightInd w:val="0"/>
        <w:snapToGrid w:val="0"/>
        <w:spacing w:line="336" w:lineRule="auto"/>
        <w:ind w:firstLineChars="200" w:firstLine="402"/>
        <w:rPr>
          <w:rFonts w:ascii="楷体" w:eastAsia="楷体" w:hAnsi="楷体"/>
          <w:sz w:val="24"/>
          <w:szCs w:val="24"/>
        </w:rPr>
      </w:pPr>
      <w:r>
        <w:rPr>
          <w:rFonts w:hint="eastAsia"/>
          <w:b/>
          <w:color w:val="000000"/>
          <w:sz w:val="20"/>
        </w:rPr>
        <w:t>备注：以上情况均需提供佐证材料复印件，并由</w:t>
      </w:r>
      <w:r>
        <w:rPr>
          <w:b/>
          <w:color w:val="000000"/>
          <w:sz w:val="20"/>
        </w:rPr>
        <w:t>药学院</w:t>
      </w:r>
      <w:r>
        <w:rPr>
          <w:rFonts w:hint="eastAsia"/>
          <w:b/>
          <w:color w:val="000000"/>
          <w:sz w:val="20"/>
        </w:rPr>
        <w:t>学工办认证审核。</w:t>
      </w:r>
    </w:p>
    <w:sectPr w:rsidR="00C64DCA" w:rsidRPr="00C64DCA" w:rsidSect="00C64DCA">
      <w:pgSz w:w="16840" w:h="11910" w:orient="landscape"/>
      <w:pgMar w:top="1080" w:right="1440" w:bottom="108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600" w:rsidRDefault="00610600">
      <w:r>
        <w:separator/>
      </w:r>
    </w:p>
  </w:endnote>
  <w:endnote w:type="continuationSeparator" w:id="0">
    <w:p w:rsidR="00610600" w:rsidRDefault="00610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600" w:rsidRDefault="00610600">
      <w:r>
        <w:separator/>
      </w:r>
    </w:p>
  </w:footnote>
  <w:footnote w:type="continuationSeparator" w:id="0">
    <w:p w:rsidR="00610600" w:rsidRDefault="006106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F092B84"/>
    <w:multiLevelType w:val="multilevel"/>
    <w:tmpl w:val="CF092B84"/>
    <w:lvl w:ilvl="0">
      <w:start w:val="1"/>
      <w:numFmt w:val="decimal"/>
      <w:lvlText w:val="（%1）"/>
      <w:lvlJc w:val="left"/>
      <w:pPr>
        <w:ind w:left="1121" w:hanging="601"/>
      </w:pPr>
      <w:rPr>
        <w:rFonts w:ascii="宋体" w:eastAsia="宋体" w:hAnsi="宋体" w:cs="宋体" w:hint="default"/>
        <w:w w:val="100"/>
        <w:sz w:val="22"/>
        <w:szCs w:val="22"/>
        <w:lang w:val="en-US" w:eastAsia="zh-CN" w:bidi="ar-SA"/>
      </w:rPr>
    </w:lvl>
    <w:lvl w:ilvl="1">
      <w:numFmt w:val="bullet"/>
      <w:lvlText w:val="•"/>
      <w:lvlJc w:val="left"/>
      <w:pPr>
        <w:ind w:left="1964" w:hanging="601"/>
      </w:pPr>
      <w:rPr>
        <w:rFonts w:hint="default"/>
        <w:lang w:val="en-US" w:eastAsia="zh-CN" w:bidi="ar-SA"/>
      </w:rPr>
    </w:lvl>
    <w:lvl w:ilvl="2">
      <w:numFmt w:val="bullet"/>
      <w:lvlText w:val="•"/>
      <w:lvlJc w:val="left"/>
      <w:pPr>
        <w:ind w:left="2809" w:hanging="601"/>
      </w:pPr>
      <w:rPr>
        <w:rFonts w:hint="default"/>
        <w:lang w:val="en-US" w:eastAsia="zh-CN" w:bidi="ar-SA"/>
      </w:rPr>
    </w:lvl>
    <w:lvl w:ilvl="3">
      <w:numFmt w:val="bullet"/>
      <w:lvlText w:val="•"/>
      <w:lvlJc w:val="left"/>
      <w:pPr>
        <w:ind w:left="3653" w:hanging="601"/>
      </w:pPr>
      <w:rPr>
        <w:rFonts w:hint="default"/>
        <w:lang w:val="en-US" w:eastAsia="zh-CN" w:bidi="ar-SA"/>
      </w:rPr>
    </w:lvl>
    <w:lvl w:ilvl="4">
      <w:numFmt w:val="bullet"/>
      <w:lvlText w:val="•"/>
      <w:lvlJc w:val="left"/>
      <w:pPr>
        <w:ind w:left="4498" w:hanging="601"/>
      </w:pPr>
      <w:rPr>
        <w:rFonts w:hint="default"/>
        <w:lang w:val="en-US" w:eastAsia="zh-CN" w:bidi="ar-SA"/>
      </w:rPr>
    </w:lvl>
    <w:lvl w:ilvl="5">
      <w:numFmt w:val="bullet"/>
      <w:lvlText w:val="•"/>
      <w:lvlJc w:val="left"/>
      <w:pPr>
        <w:ind w:left="5343" w:hanging="601"/>
      </w:pPr>
      <w:rPr>
        <w:rFonts w:hint="default"/>
        <w:lang w:val="en-US" w:eastAsia="zh-CN" w:bidi="ar-SA"/>
      </w:rPr>
    </w:lvl>
    <w:lvl w:ilvl="6">
      <w:numFmt w:val="bullet"/>
      <w:lvlText w:val="•"/>
      <w:lvlJc w:val="left"/>
      <w:pPr>
        <w:ind w:left="6187" w:hanging="601"/>
      </w:pPr>
      <w:rPr>
        <w:rFonts w:hint="default"/>
        <w:lang w:val="en-US" w:eastAsia="zh-CN" w:bidi="ar-SA"/>
      </w:rPr>
    </w:lvl>
    <w:lvl w:ilvl="7">
      <w:numFmt w:val="bullet"/>
      <w:lvlText w:val="•"/>
      <w:lvlJc w:val="left"/>
      <w:pPr>
        <w:ind w:left="7032" w:hanging="601"/>
      </w:pPr>
      <w:rPr>
        <w:rFonts w:hint="default"/>
        <w:lang w:val="en-US" w:eastAsia="zh-CN" w:bidi="ar-SA"/>
      </w:rPr>
    </w:lvl>
    <w:lvl w:ilvl="8">
      <w:numFmt w:val="bullet"/>
      <w:lvlText w:val="•"/>
      <w:lvlJc w:val="left"/>
      <w:pPr>
        <w:ind w:left="7876" w:hanging="601"/>
      </w:pPr>
      <w:rPr>
        <w:rFonts w:hint="default"/>
        <w:lang w:val="en-US" w:eastAsia="zh-CN" w:bidi="ar-SA"/>
      </w:rPr>
    </w:lvl>
  </w:abstractNum>
  <w:abstractNum w:abstractNumId="1" w15:restartNumberingAfterBreak="0">
    <w:nsid w:val="DBEF248D"/>
    <w:multiLevelType w:val="singleLevel"/>
    <w:tmpl w:val="DBEF248D"/>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jcwODA5OTlkYzZlMzZlMGNlMjVmZTJlYWU2ODViNDEifQ=="/>
  </w:docVars>
  <w:rsids>
    <w:rsidRoot w:val="006C277E"/>
    <w:rsid w:val="000031FE"/>
    <w:rsid w:val="000604C3"/>
    <w:rsid w:val="000D46C8"/>
    <w:rsid w:val="001146D4"/>
    <w:rsid w:val="001445B4"/>
    <w:rsid w:val="003B4CA4"/>
    <w:rsid w:val="00546EA8"/>
    <w:rsid w:val="00610600"/>
    <w:rsid w:val="0064767A"/>
    <w:rsid w:val="006C277E"/>
    <w:rsid w:val="007F30D6"/>
    <w:rsid w:val="009D6F13"/>
    <w:rsid w:val="00A816BA"/>
    <w:rsid w:val="00B57C78"/>
    <w:rsid w:val="00C64DCA"/>
    <w:rsid w:val="00ED603A"/>
    <w:rsid w:val="00F5015E"/>
    <w:rsid w:val="00F8774A"/>
    <w:rsid w:val="09D00A74"/>
    <w:rsid w:val="22141DE5"/>
    <w:rsid w:val="2B947F84"/>
    <w:rsid w:val="379C3687"/>
    <w:rsid w:val="45A515E6"/>
    <w:rsid w:val="5A3D1F64"/>
    <w:rsid w:val="71F11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5B2EF8-6CD8-44AE-81C7-338125BCF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宋体" w:hAnsi="宋体" w:cs="宋体"/>
      <w:sz w:val="22"/>
      <w:szCs w:val="22"/>
    </w:rPr>
  </w:style>
  <w:style w:type="paragraph" w:styleId="1">
    <w:name w:val="heading 1"/>
    <w:basedOn w:val="a"/>
    <w:uiPriority w:val="1"/>
    <w:qFormat/>
    <w:pPr>
      <w:ind w:left="750"/>
      <w:outlineLvl w:val="0"/>
    </w:pPr>
    <w:rPr>
      <w:rFonts w:ascii="Microsoft YaHei UI" w:eastAsia="Microsoft YaHei UI" w:hAnsi="Microsoft YaHei UI" w:cs="Microsoft YaHei U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32"/>
      <w:szCs w:val="32"/>
    </w:rPr>
  </w:style>
  <w:style w:type="paragraph" w:styleId="a4">
    <w:name w:val="Normal (Web)"/>
    <w:basedOn w:val="a"/>
    <w:qFormat/>
    <w:pPr>
      <w:spacing w:before="75" w:after="75"/>
    </w:pPr>
    <w:rPr>
      <w:rFonts w:cs="Times New Roman"/>
      <w:sz w:val="24"/>
    </w:rPr>
  </w:style>
  <w:style w:type="paragraph" w:styleId="a5">
    <w:name w:val="Title"/>
    <w:basedOn w:val="a"/>
    <w:uiPriority w:val="1"/>
    <w:qFormat/>
    <w:pPr>
      <w:spacing w:line="702" w:lineRule="exact"/>
      <w:ind w:left="1650" w:right="1310"/>
      <w:jc w:val="center"/>
    </w:pPr>
    <w:rPr>
      <w:rFonts w:ascii="Microsoft YaHei UI" w:eastAsia="Microsoft YaHei UI" w:hAnsi="Microsoft YaHei UI" w:cs="Microsoft YaHei UI"/>
      <w:b/>
      <w:bCs/>
      <w:sz w:val="44"/>
      <w:szCs w:val="44"/>
    </w:rPr>
  </w:style>
  <w:style w:type="table" w:styleId="a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7">
    <w:name w:val="List Paragraph"/>
    <w:basedOn w:val="a"/>
    <w:uiPriority w:val="1"/>
    <w:qFormat/>
    <w:pPr>
      <w:ind w:left="106" w:firstLine="640"/>
    </w:pPr>
  </w:style>
  <w:style w:type="paragraph" w:customStyle="1" w:styleId="TableParagraph">
    <w:name w:val="Table Paragraph"/>
    <w:basedOn w:val="a"/>
    <w:uiPriority w:val="1"/>
    <w:qFormat/>
    <w:pPr>
      <w:spacing w:before="128"/>
      <w:ind w:left="10"/>
      <w:jc w:val="center"/>
    </w:pPr>
  </w:style>
  <w:style w:type="paragraph" w:styleId="a8">
    <w:name w:val="Date"/>
    <w:basedOn w:val="a"/>
    <w:next w:val="a"/>
    <w:link w:val="Char"/>
    <w:rsid w:val="00C64DCA"/>
    <w:pPr>
      <w:ind w:leftChars="2500" w:left="100"/>
    </w:pPr>
  </w:style>
  <w:style w:type="character" w:customStyle="1" w:styleId="Char">
    <w:name w:val="日期 Char"/>
    <w:basedOn w:val="a0"/>
    <w:link w:val="a8"/>
    <w:rsid w:val="00C64DCA"/>
    <w:rPr>
      <w:rFonts w:ascii="宋体" w:hAnsi="宋体" w:cs="宋体"/>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8</Pages>
  <Words>643</Words>
  <Characters>3668</Characters>
  <Application>Microsoft Office Word</Application>
  <DocSecurity>0</DocSecurity>
  <Lines>30</Lines>
  <Paragraphs>8</Paragraphs>
  <ScaleCrop>false</ScaleCrop>
  <Company/>
  <LinksUpToDate>false</LinksUpToDate>
  <CharactersWithSpaces>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lihua</dc:creator>
  <cp:lastModifiedBy>Microsoft 帐户</cp:lastModifiedBy>
  <cp:revision>10</cp:revision>
  <cp:lastPrinted>2023-10-26T02:00:00Z</cp:lastPrinted>
  <dcterms:created xsi:type="dcterms:W3CDTF">2022-10-18T08:54:00Z</dcterms:created>
  <dcterms:modified xsi:type="dcterms:W3CDTF">2024-10-08T06:24:00Z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2022-10-14T00:00:00Z</vt:filetime>
  </property>
  <property fmtid="{D5CDD505-2E9C-101B-9397-08002B2CF9AE}" pid="3" name="Creator">
    <vt:lpwstr>Microsoft® Word 2021</vt:lpwstr>
  </property>
  <property fmtid="{D5CDD505-2E9C-101B-9397-08002B2CF9AE}" pid="4" name="LastSaved">
    <vt:filetime>2022-10-18T00:00:00Z</vt:filetime>
  </property>
  <property fmtid="{D5CDD505-2E9C-101B-9397-08002B2CF9AE}" pid="5" name="KSOProductBuildVer">
    <vt:lpwstr>2052-12.1.0.15712</vt:lpwstr>
  </property>
  <property fmtid="{D5CDD505-2E9C-101B-9397-08002B2CF9AE}" pid="6" name="ICV">
    <vt:lpwstr>70A7143AECEF4AB68A352CCAAF4B69A7</vt:lpwstr>
  </property>
</Properties>
</file>